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7A04E3" w:rsidRDefault="009421AA" w:rsidP="009421AA">
      <w:pPr>
        <w:jc w:val="center"/>
        <w:rPr>
          <w:u w:val="single"/>
        </w:rPr>
      </w:pPr>
      <w:r w:rsidRPr="007A04E3">
        <w:rPr>
          <w:u w:val="single"/>
        </w:rPr>
        <w:t>SAMPLE PRE-ADVERSE ACTION NOTIFICATION</w:t>
      </w:r>
      <w:r w:rsidR="00705BA0" w:rsidRPr="007A04E3">
        <w:rPr>
          <w:u w:val="single"/>
        </w:rPr>
        <w:t xml:space="preserve"> </w:t>
      </w:r>
      <w:r w:rsidR="00A31980" w:rsidRPr="007A04E3">
        <w:rPr>
          <w:u w:val="single"/>
        </w:rPr>
        <w:t>WA</w:t>
      </w:r>
      <w:r w:rsidR="00705BA0" w:rsidRPr="007A04E3">
        <w:rPr>
          <w:u w:val="single"/>
        </w:rPr>
        <w:t>SHINGTON STATE</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575DD3" w:rsidRDefault="00963490" w:rsidP="00705BA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rsidR="00705BA0">
        <w: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 </w:t>
      </w:r>
      <w:r w:rsidRPr="0085713C">
        <w:rPr>
          <w:b/>
        </w:rPr>
        <w:t>&lt;name of individual/department and phone number within your business/organization that the applicant can contact &gt;</w:t>
      </w:r>
      <w:r>
        <w:t xml:space="preserve"> immediately.</w:t>
      </w:r>
    </w:p>
    <w:p w:rsidR="00393303" w:rsidRDefault="00393303"/>
    <w:p w:rsidR="00963490" w:rsidRDefault="00963490">
      <w:r w:rsidRPr="007C5B7B">
        <w:t>Enclosed please find (1) a copy of the report we obtained from</w:t>
      </w:r>
      <w:r>
        <w:rPr>
          <w:b/>
          <w:szCs w:val="21"/>
        </w:rPr>
        <w:t xml:space="preserve"> IntelliCorp, 3000 Auburn Drive, Suite 410, Beach</w:t>
      </w:r>
      <w:r w:rsidR="00DF0716">
        <w:rPr>
          <w:b/>
          <w:szCs w:val="21"/>
        </w:rPr>
        <w:t>wood, Ohio 44122; Tel. No. 1.866</w:t>
      </w:r>
      <w:r>
        <w:rPr>
          <w:b/>
          <w:szCs w:val="21"/>
        </w:rPr>
        <w:t>.</w:t>
      </w:r>
      <w:r w:rsidR="00DF0716">
        <w:rPr>
          <w:b/>
          <w:szCs w:val="21"/>
        </w:rPr>
        <w:t>202</w:t>
      </w:r>
      <w:r>
        <w:rPr>
          <w:b/>
          <w:szCs w:val="21"/>
        </w:rPr>
        <w:t>.</w:t>
      </w:r>
      <w:r w:rsidR="00DF0716">
        <w:rPr>
          <w:b/>
          <w:szCs w:val="21"/>
        </w:rPr>
        <w:t xml:space="preserve">1436; E-mail </w:t>
      </w:r>
      <w:hyperlink r:id="rId7" w:history="1">
        <w:r w:rsidR="00DF0716"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w:t>
      </w:r>
      <w:r w:rsidRPr="007C5B7B">
        <w:t xml:space="preserve"> (2) A Summary of Your Rights Under the Fair Credit Reporting Act</w:t>
      </w:r>
      <w:r w:rsidR="00733B49">
        <w:t xml:space="preserve">  (3) </w:t>
      </w:r>
      <w:r w:rsidR="00A31980">
        <w:t>A Summary of Your Rights Under Washington Law</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Pr="0085713C">
        <w:rPr>
          <w:b/>
        </w:rPr>
        <w:t>&lt;</w:t>
      </w:r>
      <w:r w:rsidRPr="0085713C">
        <w:rPr>
          <w:rFonts w:ascii="Calibri" w:eastAsia="Calibri" w:hAnsi="Calibri"/>
          <w:b/>
          <w:sz w:val="22"/>
          <w:szCs w:val="22"/>
        </w:rPr>
        <w:t xml:space="preserve"> </w:t>
      </w:r>
      <w:r w:rsidRPr="0085713C">
        <w:rPr>
          <w:b/>
        </w:rPr>
        <w:t>X number of business days (recommended 10 day window)&gt;</w:t>
      </w:r>
      <w:r>
        <w:t xml:space="preserve"> 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705BA0" w:rsidRDefault="00963490" w:rsidP="00705BA0">
      <w:r>
        <w:t>Sincerely,</w:t>
      </w:r>
    </w:p>
    <w:p w:rsidR="00705BA0" w:rsidRDefault="00705BA0" w:rsidP="00705BA0"/>
    <w:p w:rsidR="00963490" w:rsidRDefault="00963490" w:rsidP="00705BA0">
      <w:r>
        <w:t>&lt;Company Representative Name&gt;</w:t>
      </w:r>
    </w:p>
    <w:p w:rsidR="00963490" w:rsidRDefault="00963490" w:rsidP="00705BA0">
      <w:r>
        <w:t>&lt;Title&gt;</w:t>
      </w:r>
    </w:p>
    <w:p w:rsidR="00963490" w:rsidRDefault="00963490" w:rsidP="00705BA0"/>
    <w:p w:rsidR="00705BA0" w:rsidRDefault="00963490" w:rsidP="00963490">
      <w:r w:rsidRPr="007C5B7B">
        <w:t>Enclosures:</w:t>
      </w:r>
      <w:r w:rsidRPr="007C5B7B">
        <w:tab/>
      </w:r>
      <w:r>
        <w:br/>
      </w:r>
      <w:r w:rsidRPr="007C5B7B">
        <w:t>A Summary of Your Rights Under the FCRA</w:t>
      </w:r>
      <w:r w:rsidRPr="007C5B7B">
        <w:br/>
        <w:t>Consumer Report</w:t>
      </w:r>
    </w:p>
    <w:p w:rsidR="00EE252B" w:rsidRDefault="00A31980" w:rsidP="00705BA0">
      <w:r>
        <w:t>A Summary of Your Rights Under Washington Law</w:t>
      </w:r>
      <w:r w:rsidR="00EE252B">
        <w:br w:type="page"/>
      </w:r>
    </w:p>
    <w:p w:rsidR="00A54A62" w:rsidRPr="00CD46E0" w:rsidRDefault="00A54A62" w:rsidP="00A54A62">
      <w:pPr>
        <w:jc w:val="center"/>
        <w:textAlignment w:val="baseline"/>
        <w:rPr>
          <w:rFonts w:ascii="Times New Roman" w:eastAsia="Arial" w:hAnsi="Times New Roman"/>
          <w:b/>
          <w:color w:val="000000"/>
        </w:rPr>
      </w:pPr>
      <w:r w:rsidRPr="00CD46E0">
        <w:rPr>
          <w:rFonts w:ascii="Times New Roman" w:eastAsia="Arial" w:hAnsi="Times New Roman"/>
          <w:b/>
          <w:color w:val="000000"/>
        </w:rPr>
        <w:lastRenderedPageBreak/>
        <w:t xml:space="preserve">Statement of Consumer Rights under </w:t>
      </w:r>
      <w:r>
        <w:rPr>
          <w:rFonts w:ascii="Times New Roman" w:eastAsia="Arial" w:hAnsi="Times New Roman"/>
          <w:b/>
          <w:color w:val="000000"/>
        </w:rPr>
        <w:t xml:space="preserve">Washington </w:t>
      </w:r>
      <w:r w:rsidRPr="00CD46E0">
        <w:rPr>
          <w:rFonts w:ascii="Times New Roman" w:eastAsia="Arial" w:hAnsi="Times New Roman"/>
          <w:b/>
          <w:color w:val="000000"/>
        </w:rPr>
        <w:t>Law</w:t>
      </w:r>
    </w:p>
    <w:p w:rsidR="00A54A62" w:rsidRDefault="00A54A62" w:rsidP="00A54A62">
      <w:pPr>
        <w:spacing w:line="252" w:lineRule="exact"/>
        <w:textAlignment w:val="baseline"/>
        <w:rPr>
          <w:rFonts w:ascii="Times New Roman" w:eastAsia="Arial" w:hAnsi="Times New Roman"/>
          <w:color w:val="000000"/>
          <w:spacing w:val="-1"/>
        </w:rPr>
      </w:pPr>
    </w:p>
    <w:p w:rsidR="00A54A62" w:rsidRDefault="00A54A62" w:rsidP="00A54A62">
      <w:pPr>
        <w:spacing w:line="252" w:lineRule="exact"/>
        <w:textAlignment w:val="baseline"/>
        <w:rPr>
          <w:rFonts w:ascii="Times New Roman" w:eastAsia="Arial" w:hAnsi="Times New Roman"/>
          <w:color w:val="000000"/>
          <w:spacing w:val="-1"/>
        </w:rPr>
      </w:pPr>
      <w:r>
        <w:rPr>
          <w:rFonts w:ascii="Times New Roman" w:eastAsia="Arial" w:hAnsi="Times New Roman"/>
          <w:color w:val="000000"/>
          <w:spacing w:val="-1"/>
        </w:rPr>
        <w:t xml:space="preserve">This notice provides a summary of consumer rights under the </w:t>
      </w:r>
      <w:r w:rsidRPr="00CD46E0">
        <w:rPr>
          <w:rFonts w:ascii="Times New Roman" w:eastAsia="Arial" w:hAnsi="Times New Roman"/>
          <w:color w:val="000000"/>
          <w:spacing w:val="-1"/>
        </w:rPr>
        <w:t xml:space="preserve">Washington </w:t>
      </w:r>
      <w:r>
        <w:rPr>
          <w:rFonts w:ascii="Times New Roman" w:eastAsia="Arial" w:hAnsi="Times New Roman"/>
          <w:color w:val="000000"/>
          <w:spacing w:val="-1"/>
        </w:rPr>
        <w:t xml:space="preserve">state </w:t>
      </w:r>
      <w:r w:rsidRPr="00CD46E0">
        <w:rPr>
          <w:rFonts w:ascii="Times New Roman" w:eastAsia="Arial" w:hAnsi="Times New Roman"/>
          <w:color w:val="000000"/>
          <w:spacing w:val="-1"/>
        </w:rPr>
        <w:t>Fair Credit Reporting Act (WFCRA)</w:t>
      </w:r>
      <w:r>
        <w:rPr>
          <w:rFonts w:ascii="Times New Roman" w:eastAsia="Arial" w:hAnsi="Times New Roman"/>
          <w:color w:val="000000"/>
          <w:spacing w:val="-1"/>
        </w:rPr>
        <w:t xml:space="preserve">, R.C.W. § 19.182.005 </w:t>
      </w:r>
      <w:r w:rsidRPr="00F63F90">
        <w:rPr>
          <w:rFonts w:ascii="Times New Roman" w:eastAsia="Arial" w:hAnsi="Times New Roman"/>
          <w:color w:val="000000"/>
          <w:spacing w:val="-1"/>
          <w:u w:val="single"/>
        </w:rPr>
        <w:t>et. seq</w:t>
      </w:r>
      <w:r>
        <w:rPr>
          <w:rFonts w:ascii="Times New Roman" w:eastAsia="Arial" w:hAnsi="Times New Roman"/>
          <w:color w:val="000000"/>
          <w:spacing w:val="-1"/>
        </w:rPr>
        <w:t>. pertaining to the use of consumer reports obtained for employment purposes, as prescribed under R.C.W. § 19.182.020(2)(d)((ii).</w:t>
      </w:r>
    </w:p>
    <w:p w:rsidR="00A54A62" w:rsidRDefault="00A54A62" w:rsidP="00A54A62">
      <w:pPr>
        <w:spacing w:line="252" w:lineRule="exact"/>
        <w:textAlignment w:val="baseline"/>
        <w:rPr>
          <w:rFonts w:ascii="Times New Roman" w:eastAsia="Arial" w:hAnsi="Times New Roman"/>
          <w:color w:val="000000"/>
          <w:spacing w:val="-1"/>
        </w:rPr>
      </w:pPr>
      <w:r w:rsidRPr="00CD46E0">
        <w:rPr>
          <w:rFonts w:ascii="Times New Roman" w:eastAsia="Arial" w:hAnsi="Times New Roman"/>
          <w:color w:val="000000"/>
          <w:spacing w:val="-1"/>
        </w:rPr>
        <w:t xml:space="preserve"> </w:t>
      </w:r>
    </w:p>
    <w:p w:rsidR="00A54A62" w:rsidRDefault="00A54A62" w:rsidP="00A54A62">
      <w:pPr>
        <w:spacing w:line="230" w:lineRule="exact"/>
        <w:ind w:right="432"/>
        <w:textAlignment w:val="baseline"/>
        <w:rPr>
          <w:rFonts w:ascii="Times New Roman" w:eastAsia="Arial" w:hAnsi="Times New Roman"/>
          <w:color w:val="000000"/>
          <w:spacing w:val="-1"/>
        </w:rPr>
      </w:pPr>
      <w:r>
        <w:rPr>
          <w:rFonts w:ascii="Times New Roman" w:hAnsi="Times New Roman"/>
          <w:b/>
          <w:color w:val="000000"/>
        </w:rPr>
        <w:t>Permissible Purpose and Use of Reports for Employment Purposes</w:t>
      </w:r>
      <w:r w:rsidRPr="00CD46E0">
        <w:rPr>
          <w:rFonts w:ascii="Times New Roman" w:hAnsi="Times New Roman"/>
          <w:b/>
          <w:color w:val="000000"/>
        </w:rPr>
        <w:t xml:space="preserve">. </w:t>
      </w:r>
      <w:r>
        <w:rPr>
          <w:rFonts w:ascii="Times New Roman" w:hAnsi="Times New Roman"/>
          <w:b/>
          <w:color w:val="000000"/>
        </w:rPr>
        <w:t xml:space="preserve"> </w:t>
      </w:r>
      <w:r>
        <w:rPr>
          <w:rFonts w:ascii="Times New Roman" w:hAnsi="Times New Roman"/>
          <w:color w:val="000000"/>
        </w:rPr>
        <w:t xml:space="preserve">A CRA may only furnish consumer reports for certain purposes permitted by the WFCRA, such as credit, insurance underwriting and employment.  In the case of employment, an employer must provide you with notice and obtain your consent before obtaining a consumer report about you.  </w:t>
      </w:r>
      <w:r w:rsidRPr="00CD46E0">
        <w:rPr>
          <w:rFonts w:ascii="Times New Roman" w:hAnsi="Times New Roman"/>
          <w:color w:val="000000"/>
        </w:rPr>
        <w:t>A potential employer must make a clear and conspicuous disclosure in writing to you or obtain your consent before obtaining a report. A current employer may not receive a report unless it has given you written notice that consumer reports may be used for employment purposes.</w:t>
      </w:r>
      <w:r>
        <w:rPr>
          <w:rFonts w:ascii="Times New Roman" w:hAnsi="Times New Roman"/>
          <w:color w:val="000000"/>
        </w:rPr>
        <w:t xml:space="preserve">  Employers may only use credit reports only if required by law or if the information is substantially job related and the employer discloses its reasons for the use of such information is disclosed to you in writing.  Before taking an adverse action based in whole or in part on the contents of a consumer report, the employer is required to provide you with notice.</w:t>
      </w:r>
    </w:p>
    <w:p w:rsidR="00A54A62" w:rsidRPr="00CD46E0" w:rsidRDefault="00A54A62" w:rsidP="00A54A62">
      <w:pPr>
        <w:spacing w:line="252" w:lineRule="exact"/>
        <w:textAlignment w:val="baseline"/>
        <w:rPr>
          <w:rFonts w:ascii="Times New Roman" w:eastAsia="Arial" w:hAnsi="Times New Roman"/>
          <w:color w:val="000000"/>
        </w:rPr>
      </w:pPr>
    </w:p>
    <w:p w:rsidR="00A54A62" w:rsidRDefault="00A54A62" w:rsidP="00A54A62">
      <w:pPr>
        <w:spacing w:line="254" w:lineRule="exact"/>
        <w:textAlignment w:val="baseline"/>
        <w:rPr>
          <w:rFonts w:ascii="Times New Roman" w:hAnsi="Times New Roman"/>
        </w:rPr>
      </w:pPr>
      <w:r>
        <w:rPr>
          <w:rFonts w:ascii="Times New Roman" w:hAnsi="Times New Roman"/>
          <w:b/>
          <w:color w:val="000000"/>
        </w:rPr>
        <w:t xml:space="preserve">When You May Access Your Consumer File. </w:t>
      </w:r>
      <w:r w:rsidRPr="00CD46E0">
        <w:rPr>
          <w:rFonts w:ascii="Times New Roman" w:hAnsi="Times New Roman"/>
          <w:color w:val="000000"/>
        </w:rPr>
        <w:t xml:space="preserve">You may make a request to review your file at any time. A CRA will make disclosures of your file available to you during </w:t>
      </w:r>
      <w:r w:rsidRPr="00CD46E0">
        <w:rPr>
          <w:rFonts w:ascii="Times New Roman" w:hAnsi="Times New Roman"/>
        </w:rPr>
        <w:t xml:space="preserve">normal business hours and on reasonable notice.  </w:t>
      </w:r>
      <w:r>
        <w:rPr>
          <w:rFonts w:ascii="Times New Roman" w:hAnsi="Times New Roman"/>
        </w:rPr>
        <w:t xml:space="preserve">You will be required to provide proper identification, such as </w:t>
      </w:r>
      <w:r w:rsidRPr="00CD46E0">
        <w:rPr>
          <w:rFonts w:ascii="Times New Roman" w:hAnsi="Times New Roman"/>
          <w:color w:val="000000"/>
        </w:rPr>
        <w:t>your Social Security number</w:t>
      </w:r>
      <w:r>
        <w:rPr>
          <w:rFonts w:ascii="Times New Roman" w:hAnsi="Times New Roman"/>
          <w:color w:val="000000"/>
        </w:rPr>
        <w:t>, before obtaining access to your file</w:t>
      </w:r>
      <w:r w:rsidRPr="00CD46E0">
        <w:rPr>
          <w:rFonts w:ascii="Times New Roman" w:hAnsi="Times New Roman"/>
          <w:color w:val="000000"/>
        </w:rPr>
        <w:t xml:space="preserve">.  </w:t>
      </w:r>
      <w:r w:rsidRPr="00CD46E0">
        <w:rPr>
          <w:rFonts w:ascii="Times New Roman" w:hAnsi="Times New Roman"/>
        </w:rPr>
        <w:t>File disclosures may be done in person or by telephone, if you have made a written request and pay the toll charge, as applicable, or by any other reasonable means. A CRA will provide trained personnel to explain to you any information in your consumer report. Upon request, and proper identification, you may be permitted to bring one additional person with you to review your consumer file.  If the CRA provides you with a credit score, the agency will also provide you with an explanation for that credit score.</w:t>
      </w:r>
    </w:p>
    <w:p w:rsidR="00A54A62" w:rsidRPr="00CD46E0" w:rsidRDefault="00A54A62" w:rsidP="00A54A62">
      <w:pPr>
        <w:spacing w:line="254" w:lineRule="exact"/>
        <w:textAlignment w:val="baseline"/>
        <w:rPr>
          <w:rFonts w:ascii="Times New Roman" w:hAnsi="Times New Roman"/>
          <w:color w:val="000000"/>
        </w:rPr>
      </w:pPr>
    </w:p>
    <w:p w:rsidR="00A54A62" w:rsidRPr="00CD46E0" w:rsidRDefault="00A54A62" w:rsidP="00A54A62">
      <w:pPr>
        <w:spacing w:line="254" w:lineRule="exact"/>
        <w:textAlignment w:val="baseline"/>
        <w:rPr>
          <w:rFonts w:ascii="Times New Roman" w:hAnsi="Times New Roman"/>
          <w:color w:val="000000"/>
        </w:rPr>
      </w:pPr>
      <w:r>
        <w:rPr>
          <w:rFonts w:ascii="Times New Roman" w:hAnsi="Times New Roman"/>
          <w:b/>
          <w:color w:val="000000"/>
        </w:rPr>
        <w:t xml:space="preserve">Know What is in Your File. </w:t>
      </w:r>
      <w:r w:rsidRPr="00CD46E0">
        <w:rPr>
          <w:rFonts w:ascii="Times New Roman" w:hAnsi="Times New Roman"/>
          <w:color w:val="000000"/>
        </w:rPr>
        <w:t>Upon proper identification,</w:t>
      </w:r>
      <w:r w:rsidRPr="00CD46E0">
        <w:rPr>
          <w:rFonts w:ascii="Times New Roman" w:hAnsi="Times New Roman"/>
          <w:b/>
          <w:color w:val="000000"/>
        </w:rPr>
        <w:t xml:space="preserve"> </w:t>
      </w:r>
      <w:r w:rsidRPr="00CD46E0">
        <w:rPr>
          <w:rFonts w:ascii="Times New Roman" w:hAnsi="Times New Roman"/>
          <w:color w:val="000000"/>
        </w:rPr>
        <w:t xml:space="preserve">you may request and obtain all the information about you in the CRA’s files, although medical information </w:t>
      </w:r>
      <w:r>
        <w:rPr>
          <w:rFonts w:ascii="Times New Roman" w:hAnsi="Times New Roman"/>
          <w:color w:val="000000"/>
        </w:rPr>
        <w:t xml:space="preserve">(if any) </w:t>
      </w:r>
      <w:r w:rsidRPr="00CD46E0">
        <w:rPr>
          <w:rFonts w:ascii="Times New Roman" w:hAnsi="Times New Roman"/>
          <w:color w:val="000000"/>
        </w:rPr>
        <w:t xml:space="preserve">may be withheld, and instead will be disclosed to a health care provider of your choice. Your health care provider may disclose your medical information to you directly. </w:t>
      </w:r>
      <w:r w:rsidRPr="00CD46E0">
        <w:rPr>
          <w:rFonts w:ascii="Times New Roman" w:hAnsi="Times New Roman"/>
        </w:rPr>
        <w:t xml:space="preserve">Your file disclosure will include all items of information the CRA maintains about you, including sources of information (except sources acquired solely for use in an investigative report).  The file will also identify each person who procured your consumer report for employment purposes during the two-year period preceding your request, or any person who procured your report for any other purpose within the six-months prior to your request.  When applicable, a record of inquiries the CRA received identifying you in a credit transaction that was not initiated by you in the six-months prior to your file disclosure request.  Each of these records will include the name of the person or trade name of the business that sought your consumer file, and upon your request, their respective addresses.  </w:t>
      </w:r>
    </w:p>
    <w:p w:rsidR="00A54A62" w:rsidRDefault="00A54A62" w:rsidP="00A54A62">
      <w:pPr>
        <w:spacing w:line="230" w:lineRule="exact"/>
        <w:ind w:right="432"/>
        <w:textAlignment w:val="baseline"/>
        <w:rPr>
          <w:rFonts w:ascii="Times New Roman" w:hAnsi="Times New Roman"/>
          <w:b/>
          <w:color w:val="000000"/>
        </w:rPr>
      </w:pPr>
    </w:p>
    <w:p w:rsidR="00A54A62" w:rsidRPr="00CD46E0" w:rsidRDefault="00A54A62" w:rsidP="00A54A62">
      <w:pPr>
        <w:spacing w:line="230" w:lineRule="exact"/>
        <w:ind w:right="432"/>
        <w:textAlignment w:val="baseline"/>
        <w:rPr>
          <w:rFonts w:ascii="Times New Roman" w:hAnsi="Times New Roman"/>
          <w:color w:val="000000"/>
        </w:rPr>
      </w:pPr>
      <w:r w:rsidRPr="007318B1">
        <w:rPr>
          <w:rFonts w:ascii="Times New Roman" w:hAnsi="Times New Roman"/>
          <w:b/>
          <w:color w:val="000000"/>
        </w:rPr>
        <w:t xml:space="preserve">Free </w:t>
      </w:r>
      <w:r>
        <w:rPr>
          <w:rFonts w:ascii="Times New Roman" w:hAnsi="Times New Roman"/>
          <w:b/>
          <w:color w:val="000000"/>
        </w:rPr>
        <w:t xml:space="preserve">Copy of Your </w:t>
      </w:r>
      <w:r w:rsidRPr="007318B1">
        <w:rPr>
          <w:rFonts w:ascii="Times New Roman" w:hAnsi="Times New Roman"/>
          <w:b/>
          <w:color w:val="000000"/>
        </w:rPr>
        <w:t>Consumer Report.</w:t>
      </w:r>
      <w:r>
        <w:rPr>
          <w:rFonts w:ascii="Times New Roman" w:hAnsi="Times New Roman"/>
          <w:color w:val="000000"/>
        </w:rPr>
        <w:t xml:space="preserve"> </w:t>
      </w:r>
      <w:r w:rsidRPr="007318B1">
        <w:rPr>
          <w:rFonts w:ascii="Times New Roman" w:hAnsi="Times New Roman"/>
          <w:color w:val="000000"/>
        </w:rPr>
        <w:t>You are entitled to one free consumer report every 12 months, upon request.</w:t>
      </w:r>
      <w:r w:rsidRPr="00CD46E0">
        <w:rPr>
          <w:rFonts w:ascii="Times New Roman" w:hAnsi="Times New Roman"/>
          <w:color w:val="000000"/>
        </w:rPr>
        <w:t xml:space="preserve"> In many cases, your file disclosure will be free. You may be charged a limited fee for a second or subsequent report requested by you during a 12 month period.  You will also not be charged for:</w:t>
      </w:r>
    </w:p>
    <w:p w:rsidR="00A54A62" w:rsidRDefault="00A54A62" w:rsidP="00A54A62">
      <w:pPr>
        <w:pStyle w:val="ListParagraph"/>
        <w:widowControl/>
        <w:numPr>
          <w:ilvl w:val="0"/>
          <w:numId w:val="11"/>
        </w:numPr>
        <w:autoSpaceDE/>
        <w:autoSpaceDN/>
        <w:adjustRightInd/>
        <w:spacing w:line="254" w:lineRule="exact"/>
        <w:contextualSpacing/>
        <w:textAlignment w:val="baseline"/>
        <w:rPr>
          <w:rFonts w:eastAsia="Times New Roman"/>
          <w:color w:val="000000"/>
        </w:rPr>
      </w:pPr>
      <w:r w:rsidRPr="00CD46E0">
        <w:rPr>
          <w:rFonts w:eastAsia="Times New Roman"/>
          <w:color w:val="000000"/>
        </w:rPr>
        <w:t>a consumer report if a person has taken adverse action against you because of information in your credit report;</w:t>
      </w:r>
    </w:p>
    <w:p w:rsidR="00A54A62" w:rsidRDefault="00A54A62" w:rsidP="00A54A62">
      <w:pPr>
        <w:pStyle w:val="ListParagraph"/>
        <w:widowControl/>
        <w:numPr>
          <w:ilvl w:val="0"/>
          <w:numId w:val="11"/>
        </w:numPr>
        <w:autoSpaceDE/>
        <w:autoSpaceDN/>
        <w:adjustRightInd/>
        <w:spacing w:line="254" w:lineRule="exact"/>
        <w:contextualSpacing/>
        <w:textAlignment w:val="baseline"/>
        <w:rPr>
          <w:rFonts w:eastAsia="Times New Roman"/>
          <w:color w:val="000000"/>
        </w:rPr>
      </w:pPr>
      <w:r w:rsidRPr="00CD46E0">
        <w:rPr>
          <w:rFonts w:eastAsia="Times New Roman"/>
          <w:color w:val="000000"/>
        </w:rPr>
        <w:t>the reinvestigation of information you dispute; or</w:t>
      </w:r>
    </w:p>
    <w:p w:rsidR="00A54A62" w:rsidRDefault="00A54A62" w:rsidP="00A54A62">
      <w:pPr>
        <w:pStyle w:val="ListParagraph"/>
        <w:widowControl/>
        <w:numPr>
          <w:ilvl w:val="0"/>
          <w:numId w:val="11"/>
        </w:numPr>
        <w:autoSpaceDE/>
        <w:autoSpaceDN/>
        <w:adjustRightInd/>
        <w:spacing w:line="254" w:lineRule="exact"/>
        <w:contextualSpacing/>
        <w:textAlignment w:val="baseline"/>
        <w:rPr>
          <w:rFonts w:eastAsia="Times New Roman"/>
          <w:color w:val="000000"/>
        </w:rPr>
      </w:pPr>
      <w:r w:rsidRPr="00CD46E0">
        <w:rPr>
          <w:rFonts w:eastAsia="Times New Roman"/>
          <w:color w:val="000000"/>
        </w:rPr>
        <w:t>corrected reports resulting from the deletion of inaccurate or unverifiable information.</w:t>
      </w:r>
    </w:p>
    <w:p w:rsidR="00A54A62" w:rsidRPr="00CD46E0" w:rsidRDefault="00A54A62" w:rsidP="00A54A62">
      <w:pPr>
        <w:pStyle w:val="ListParagraph"/>
        <w:spacing w:line="254" w:lineRule="exact"/>
        <w:textAlignment w:val="baseline"/>
        <w:rPr>
          <w:rFonts w:eastAsia="Times New Roman"/>
          <w:color w:val="000000"/>
        </w:rPr>
      </w:pPr>
    </w:p>
    <w:p w:rsidR="00A54A62" w:rsidRPr="00CD46E0" w:rsidRDefault="00A54A62" w:rsidP="00A54A62">
      <w:pPr>
        <w:spacing w:line="254" w:lineRule="exact"/>
        <w:textAlignment w:val="baseline"/>
        <w:rPr>
          <w:rFonts w:ascii="Times New Roman" w:hAnsi="Times New Roman"/>
          <w:color w:val="000000"/>
        </w:rPr>
      </w:pPr>
      <w:r>
        <w:rPr>
          <w:rFonts w:ascii="Times New Roman" w:hAnsi="Times New Roman"/>
          <w:b/>
          <w:color w:val="000000"/>
        </w:rPr>
        <w:t xml:space="preserve">Being Informed of Adverse Actions Against You. </w:t>
      </w:r>
      <w:r w:rsidRPr="00CD46E0">
        <w:rPr>
          <w:rFonts w:ascii="Times New Roman" w:hAnsi="Times New Roman"/>
          <w:color w:val="000000"/>
        </w:rPr>
        <w:t>If a person takes an adverse action against you that is based, in whole or in part, on information contained in a consumer report, that person must tell you (usually, through a written notice), and must give you the name, address, and telephone number of the CRA that provided the information.</w:t>
      </w:r>
    </w:p>
    <w:p w:rsidR="00A54A62" w:rsidRDefault="00A54A62" w:rsidP="00A54A62">
      <w:pPr>
        <w:spacing w:line="230" w:lineRule="exact"/>
        <w:ind w:right="432"/>
        <w:textAlignment w:val="baseline"/>
        <w:rPr>
          <w:rFonts w:ascii="Times New Roman" w:hAnsi="Times New Roman"/>
          <w:b/>
          <w:color w:val="000000"/>
        </w:rPr>
      </w:pPr>
    </w:p>
    <w:p w:rsidR="00A54A62" w:rsidRPr="00CD46E0" w:rsidRDefault="00A54A62" w:rsidP="00A54A62">
      <w:pPr>
        <w:spacing w:line="230" w:lineRule="exact"/>
        <w:ind w:right="432"/>
        <w:textAlignment w:val="baseline"/>
        <w:rPr>
          <w:rFonts w:ascii="Times New Roman" w:hAnsi="Times New Roman"/>
          <w:color w:val="000000"/>
        </w:rPr>
      </w:pPr>
      <w:r>
        <w:rPr>
          <w:rFonts w:ascii="Times New Roman" w:hAnsi="Times New Roman"/>
          <w:b/>
          <w:color w:val="000000"/>
        </w:rPr>
        <w:t>D</w:t>
      </w:r>
      <w:r w:rsidRPr="00CD46E0">
        <w:rPr>
          <w:rFonts w:ascii="Times New Roman" w:hAnsi="Times New Roman"/>
          <w:b/>
          <w:color w:val="000000"/>
        </w:rPr>
        <w:t xml:space="preserve">ispute </w:t>
      </w:r>
      <w:r>
        <w:rPr>
          <w:rFonts w:ascii="Times New Roman" w:hAnsi="Times New Roman"/>
          <w:b/>
          <w:color w:val="000000"/>
        </w:rPr>
        <w:t>I</w:t>
      </w:r>
      <w:r w:rsidRPr="00CD46E0">
        <w:rPr>
          <w:rFonts w:ascii="Times New Roman" w:hAnsi="Times New Roman"/>
          <w:b/>
          <w:color w:val="000000"/>
        </w:rPr>
        <w:t xml:space="preserve">ncomplete or </w:t>
      </w:r>
      <w:r>
        <w:rPr>
          <w:rFonts w:ascii="Times New Roman" w:hAnsi="Times New Roman"/>
          <w:b/>
          <w:color w:val="000000"/>
        </w:rPr>
        <w:t>I</w:t>
      </w:r>
      <w:r w:rsidRPr="00CD46E0">
        <w:rPr>
          <w:rFonts w:ascii="Times New Roman" w:hAnsi="Times New Roman"/>
          <w:b/>
          <w:color w:val="000000"/>
        </w:rPr>
        <w:t xml:space="preserve">naccurate </w:t>
      </w:r>
      <w:r>
        <w:rPr>
          <w:rFonts w:ascii="Times New Roman" w:hAnsi="Times New Roman"/>
          <w:b/>
          <w:color w:val="000000"/>
        </w:rPr>
        <w:t>I</w:t>
      </w:r>
      <w:r w:rsidRPr="00CD46E0">
        <w:rPr>
          <w:rFonts w:ascii="Times New Roman" w:hAnsi="Times New Roman"/>
          <w:b/>
          <w:color w:val="000000"/>
        </w:rPr>
        <w:t xml:space="preserve">nformation. </w:t>
      </w:r>
      <w:r w:rsidRPr="00CD46E0">
        <w:rPr>
          <w:rFonts w:ascii="Times New Roman" w:hAnsi="Times New Roman"/>
          <w:color w:val="000000"/>
        </w:rPr>
        <w:t xml:space="preserve">If you identify information in your file that is incomplete or inaccurate, and you notify the CRA directly of the dispute, the CRA will </w:t>
      </w:r>
      <w:r w:rsidRPr="00CD46E0">
        <w:rPr>
          <w:rFonts w:ascii="Times New Roman" w:hAnsi="Times New Roman"/>
          <w:color w:val="000000"/>
        </w:rPr>
        <w:lastRenderedPageBreak/>
        <w:t>reinvestigate without charge and record the current status of the disputed information before the end of thirty business days, unless your dispute is frivolous.  Upon completion of the reinvestigation, within five business days of the CRA’s decision, the agency will provide you notice in writing or through another authorized means, of the results of the reinvestigation.  If the CRA determines that your dispute is frivolous the agency will inform you of that determination, along with its reasons, and your rights under the WFCRA within five business days.</w:t>
      </w:r>
    </w:p>
    <w:p w:rsidR="00A54A62" w:rsidRDefault="00A54A62" w:rsidP="00A54A62">
      <w:pPr>
        <w:spacing w:line="230" w:lineRule="exact"/>
        <w:ind w:right="432"/>
        <w:textAlignment w:val="baseline"/>
        <w:rPr>
          <w:rFonts w:ascii="Times New Roman" w:hAnsi="Times New Roman"/>
          <w:b/>
          <w:color w:val="000000"/>
        </w:rPr>
      </w:pPr>
    </w:p>
    <w:p w:rsidR="00A54A62" w:rsidRPr="00CD46E0" w:rsidRDefault="00A54A62" w:rsidP="00A54A62">
      <w:pPr>
        <w:spacing w:line="230" w:lineRule="exact"/>
        <w:ind w:right="432"/>
        <w:textAlignment w:val="baseline"/>
        <w:rPr>
          <w:rFonts w:ascii="Times New Roman" w:hAnsi="Times New Roman"/>
          <w:color w:val="000000"/>
        </w:rPr>
      </w:pPr>
      <w:r>
        <w:rPr>
          <w:rFonts w:ascii="Times New Roman" w:hAnsi="Times New Roman"/>
          <w:b/>
          <w:color w:val="000000"/>
        </w:rPr>
        <w:t xml:space="preserve">Inaccurate, Incomplete, or Unverifiable Information Must be Corrected or Deleted from Your File. </w:t>
      </w:r>
      <w:r w:rsidRPr="00CD46E0">
        <w:rPr>
          <w:rFonts w:ascii="Times New Roman" w:hAnsi="Times New Roman"/>
          <w:color w:val="000000"/>
        </w:rPr>
        <w:t>Upon completion of the reinvestigation, if the information you disputed is found to be inaccurate or cannot be verified, the CRA will delete the information and notify you of the correction.  Information that has been found to be inaccurate will not be reinserted into your consumer file, unless the furnisher of the information verifies the accuracy and completeness of that information.  In such circumstances, you will be notified, within thirty business days that the information is being reinserted into your file.  If the reinvestigation does not resolve your dispute, you may file with the CRA a brief statement (that may be limited to 100 words) setting forth the nature of your dispute. The statement will be placed in your consumer file and in any subsequent report containing the information you disputed.</w:t>
      </w:r>
    </w:p>
    <w:p w:rsidR="00A54A62" w:rsidRDefault="00A54A62" w:rsidP="00A54A62">
      <w:pPr>
        <w:spacing w:line="230" w:lineRule="exact"/>
        <w:ind w:right="432"/>
        <w:textAlignment w:val="baseline"/>
        <w:rPr>
          <w:rFonts w:ascii="Times New Roman" w:hAnsi="Times New Roman"/>
          <w:b/>
          <w:color w:val="000000"/>
        </w:rPr>
      </w:pPr>
    </w:p>
    <w:p w:rsidR="00A54A62" w:rsidRPr="00CD46E0" w:rsidRDefault="00A54A62" w:rsidP="00A54A62">
      <w:pPr>
        <w:spacing w:line="230" w:lineRule="exact"/>
        <w:ind w:right="432"/>
        <w:textAlignment w:val="baseline"/>
        <w:rPr>
          <w:rFonts w:ascii="Times New Roman" w:hAnsi="Times New Roman"/>
          <w:b/>
          <w:color w:val="000000"/>
        </w:rPr>
      </w:pPr>
      <w:r>
        <w:rPr>
          <w:rFonts w:ascii="Times New Roman" w:hAnsi="Times New Roman"/>
          <w:b/>
          <w:color w:val="000000"/>
        </w:rPr>
        <w:t xml:space="preserve">Request that Users of </w:t>
      </w:r>
      <w:r w:rsidRPr="00CD46E0">
        <w:rPr>
          <w:rFonts w:ascii="Times New Roman" w:hAnsi="Times New Roman"/>
          <w:b/>
          <w:color w:val="000000"/>
        </w:rPr>
        <w:t>You</w:t>
      </w:r>
      <w:r>
        <w:rPr>
          <w:rFonts w:ascii="Times New Roman" w:hAnsi="Times New Roman"/>
          <w:b/>
          <w:color w:val="000000"/>
        </w:rPr>
        <w:t>r</w:t>
      </w:r>
      <w:r w:rsidRPr="00CD46E0">
        <w:rPr>
          <w:rFonts w:ascii="Times New Roman" w:hAnsi="Times New Roman"/>
          <w:b/>
          <w:color w:val="000000"/>
        </w:rPr>
        <w:t xml:space="preserve"> </w:t>
      </w:r>
      <w:r>
        <w:rPr>
          <w:rFonts w:ascii="Times New Roman" w:hAnsi="Times New Roman"/>
          <w:b/>
          <w:color w:val="000000"/>
        </w:rPr>
        <w:t>C</w:t>
      </w:r>
      <w:r w:rsidRPr="00CD46E0">
        <w:rPr>
          <w:rFonts w:ascii="Times New Roman" w:hAnsi="Times New Roman"/>
          <w:b/>
          <w:color w:val="000000"/>
        </w:rPr>
        <w:t xml:space="preserve">onsumer </w:t>
      </w:r>
      <w:r>
        <w:rPr>
          <w:rFonts w:ascii="Times New Roman" w:hAnsi="Times New Roman"/>
          <w:b/>
          <w:color w:val="000000"/>
        </w:rPr>
        <w:t>R</w:t>
      </w:r>
      <w:r w:rsidRPr="00CD46E0">
        <w:rPr>
          <w:rFonts w:ascii="Times New Roman" w:hAnsi="Times New Roman"/>
          <w:b/>
          <w:color w:val="000000"/>
        </w:rPr>
        <w:t xml:space="preserve">eport be </w:t>
      </w:r>
      <w:r>
        <w:rPr>
          <w:rFonts w:ascii="Times New Roman" w:hAnsi="Times New Roman"/>
          <w:b/>
          <w:color w:val="000000"/>
        </w:rPr>
        <w:t>N</w:t>
      </w:r>
      <w:r w:rsidRPr="00CD46E0">
        <w:rPr>
          <w:rFonts w:ascii="Times New Roman" w:hAnsi="Times New Roman"/>
          <w:b/>
          <w:color w:val="000000"/>
        </w:rPr>
        <w:t xml:space="preserve">otified of </w:t>
      </w:r>
      <w:r>
        <w:rPr>
          <w:rFonts w:ascii="Times New Roman" w:hAnsi="Times New Roman"/>
          <w:b/>
          <w:color w:val="000000"/>
        </w:rPr>
        <w:t>A</w:t>
      </w:r>
      <w:r w:rsidRPr="00CD46E0">
        <w:rPr>
          <w:rFonts w:ascii="Times New Roman" w:hAnsi="Times New Roman"/>
          <w:b/>
          <w:color w:val="000000"/>
        </w:rPr>
        <w:t xml:space="preserve">ny </w:t>
      </w:r>
      <w:r>
        <w:rPr>
          <w:rFonts w:ascii="Times New Roman" w:hAnsi="Times New Roman"/>
          <w:b/>
          <w:color w:val="000000"/>
        </w:rPr>
        <w:t>D</w:t>
      </w:r>
      <w:r w:rsidRPr="00CD46E0">
        <w:rPr>
          <w:rFonts w:ascii="Times New Roman" w:hAnsi="Times New Roman"/>
          <w:b/>
          <w:color w:val="000000"/>
        </w:rPr>
        <w:t xml:space="preserve">isputed </w:t>
      </w:r>
      <w:r>
        <w:rPr>
          <w:rFonts w:ascii="Times New Roman" w:hAnsi="Times New Roman"/>
          <w:b/>
          <w:color w:val="000000"/>
        </w:rPr>
        <w:t>I</w:t>
      </w:r>
      <w:r w:rsidRPr="00CD46E0">
        <w:rPr>
          <w:rFonts w:ascii="Times New Roman" w:hAnsi="Times New Roman"/>
          <w:b/>
          <w:color w:val="000000"/>
        </w:rPr>
        <w:t xml:space="preserve">nformation </w:t>
      </w:r>
      <w:r>
        <w:rPr>
          <w:rFonts w:ascii="Times New Roman" w:hAnsi="Times New Roman"/>
          <w:b/>
          <w:color w:val="000000"/>
        </w:rPr>
        <w:t>P</w:t>
      </w:r>
      <w:r w:rsidRPr="00CD46E0">
        <w:rPr>
          <w:rFonts w:ascii="Times New Roman" w:hAnsi="Times New Roman"/>
          <w:b/>
          <w:color w:val="000000"/>
        </w:rPr>
        <w:t xml:space="preserve">reviously </w:t>
      </w:r>
      <w:r>
        <w:rPr>
          <w:rFonts w:ascii="Times New Roman" w:hAnsi="Times New Roman"/>
          <w:b/>
          <w:color w:val="000000"/>
        </w:rPr>
        <w:t>R</w:t>
      </w:r>
      <w:r w:rsidRPr="00CD46E0">
        <w:rPr>
          <w:rFonts w:ascii="Times New Roman" w:hAnsi="Times New Roman"/>
          <w:b/>
          <w:color w:val="000000"/>
        </w:rPr>
        <w:t xml:space="preserve">eceived </w:t>
      </w:r>
      <w:r>
        <w:rPr>
          <w:rFonts w:ascii="Times New Roman" w:hAnsi="Times New Roman"/>
          <w:b/>
          <w:color w:val="000000"/>
        </w:rPr>
        <w:t>W</w:t>
      </w:r>
      <w:r w:rsidRPr="00CD46E0">
        <w:rPr>
          <w:rFonts w:ascii="Times New Roman" w:hAnsi="Times New Roman"/>
          <w:b/>
          <w:color w:val="000000"/>
        </w:rPr>
        <w:t xml:space="preserve">ithin the </w:t>
      </w:r>
      <w:r>
        <w:rPr>
          <w:rFonts w:ascii="Times New Roman" w:hAnsi="Times New Roman"/>
          <w:b/>
          <w:color w:val="000000"/>
        </w:rPr>
        <w:t>S</w:t>
      </w:r>
      <w:r w:rsidRPr="00CD46E0">
        <w:rPr>
          <w:rFonts w:ascii="Times New Roman" w:hAnsi="Times New Roman"/>
          <w:b/>
          <w:color w:val="000000"/>
        </w:rPr>
        <w:t xml:space="preserve">tatutory </w:t>
      </w:r>
      <w:r>
        <w:rPr>
          <w:rFonts w:ascii="Times New Roman" w:hAnsi="Times New Roman"/>
          <w:b/>
          <w:color w:val="000000"/>
        </w:rPr>
        <w:t>T</w:t>
      </w:r>
      <w:r w:rsidRPr="00CD46E0">
        <w:rPr>
          <w:rFonts w:ascii="Times New Roman" w:hAnsi="Times New Roman"/>
          <w:b/>
          <w:color w:val="000000"/>
        </w:rPr>
        <w:t xml:space="preserve">ime </w:t>
      </w:r>
      <w:r>
        <w:rPr>
          <w:rFonts w:ascii="Times New Roman" w:hAnsi="Times New Roman"/>
          <w:b/>
          <w:color w:val="000000"/>
        </w:rPr>
        <w:t>F</w:t>
      </w:r>
      <w:r w:rsidRPr="00CD46E0">
        <w:rPr>
          <w:rFonts w:ascii="Times New Roman" w:hAnsi="Times New Roman"/>
          <w:b/>
          <w:color w:val="000000"/>
        </w:rPr>
        <w:t xml:space="preserve">rame.  </w:t>
      </w:r>
      <w:r w:rsidRPr="00CD46E0">
        <w:rPr>
          <w:rFonts w:ascii="Times New Roman" w:hAnsi="Times New Roman"/>
          <w:color w:val="000000"/>
        </w:rPr>
        <w:t>After certain disputed information has been deleted or you have filed a statement of dispute, you may request that the CRA provides notification of that deleted item or item of dispute to any person you designate who has, within two years received your consumer report for employment purposes, or who has within six months received your report for any other purpose, if the furnished report contained the deleted or disputed information.</w:t>
      </w:r>
    </w:p>
    <w:p w:rsidR="00A54A62" w:rsidRDefault="00A54A62" w:rsidP="00A54A62">
      <w:pPr>
        <w:spacing w:line="230" w:lineRule="exact"/>
        <w:ind w:right="432"/>
        <w:textAlignment w:val="baseline"/>
        <w:rPr>
          <w:rFonts w:ascii="Times New Roman" w:hAnsi="Times New Roman"/>
          <w:b/>
          <w:color w:val="000000"/>
        </w:rPr>
      </w:pPr>
    </w:p>
    <w:p w:rsidR="00A54A62" w:rsidRPr="00CD46E0" w:rsidRDefault="00A54A62" w:rsidP="00A54A62">
      <w:pPr>
        <w:spacing w:line="230" w:lineRule="exact"/>
        <w:ind w:right="432"/>
        <w:textAlignment w:val="baseline"/>
        <w:rPr>
          <w:rFonts w:ascii="Times New Roman" w:hAnsi="Times New Roman"/>
          <w:color w:val="000000"/>
        </w:rPr>
      </w:pPr>
      <w:r>
        <w:rPr>
          <w:rFonts w:ascii="Times New Roman" w:hAnsi="Times New Roman"/>
          <w:b/>
          <w:color w:val="000000"/>
        </w:rPr>
        <w:t xml:space="preserve">Outdated Negative Information May Not Be Reported. </w:t>
      </w:r>
      <w:r w:rsidRPr="00CD46E0">
        <w:rPr>
          <w:rFonts w:ascii="Times New Roman" w:hAnsi="Times New Roman"/>
          <w:color w:val="000000"/>
        </w:rPr>
        <w:t>In most cases, a CRA may not report negative information that is more than seven years old, or bankruptcies that are more than ten years old.</w:t>
      </w:r>
    </w:p>
    <w:p w:rsidR="00A54A62" w:rsidRDefault="00A54A62" w:rsidP="00A54A62">
      <w:pPr>
        <w:spacing w:line="230" w:lineRule="exact"/>
        <w:ind w:right="432"/>
        <w:textAlignment w:val="baseline"/>
        <w:rPr>
          <w:rFonts w:ascii="Times New Roman" w:hAnsi="Times New Roman"/>
          <w:b/>
          <w:color w:val="000000"/>
        </w:rPr>
      </w:pPr>
    </w:p>
    <w:p w:rsidR="00A54A62" w:rsidRPr="00CD46E0" w:rsidRDefault="00A54A62" w:rsidP="00A54A62">
      <w:pPr>
        <w:spacing w:line="230" w:lineRule="exact"/>
        <w:ind w:right="432"/>
        <w:textAlignment w:val="baseline"/>
        <w:rPr>
          <w:rFonts w:ascii="Times New Roman" w:hAnsi="Times New Roman"/>
          <w:color w:val="000000"/>
        </w:rPr>
      </w:pPr>
      <w:r>
        <w:rPr>
          <w:rFonts w:ascii="Times New Roman" w:hAnsi="Times New Roman"/>
          <w:b/>
          <w:color w:val="000000"/>
        </w:rPr>
        <w:t>A</w:t>
      </w:r>
      <w:r w:rsidRPr="00CD46E0">
        <w:rPr>
          <w:rFonts w:ascii="Times New Roman" w:hAnsi="Times New Roman"/>
          <w:b/>
          <w:color w:val="000000"/>
        </w:rPr>
        <w:t xml:space="preserve">dvanced </w:t>
      </w:r>
      <w:r>
        <w:rPr>
          <w:rFonts w:ascii="Times New Roman" w:hAnsi="Times New Roman"/>
          <w:b/>
          <w:color w:val="000000"/>
        </w:rPr>
        <w:t>D</w:t>
      </w:r>
      <w:r w:rsidRPr="00CD46E0">
        <w:rPr>
          <w:rFonts w:ascii="Times New Roman" w:hAnsi="Times New Roman"/>
          <w:b/>
          <w:color w:val="000000"/>
        </w:rPr>
        <w:t xml:space="preserve">isclosure of </w:t>
      </w:r>
      <w:r>
        <w:rPr>
          <w:rFonts w:ascii="Times New Roman" w:hAnsi="Times New Roman"/>
          <w:b/>
          <w:color w:val="000000"/>
        </w:rPr>
        <w:t>A</w:t>
      </w:r>
      <w:r w:rsidRPr="00CD46E0">
        <w:rPr>
          <w:rFonts w:ascii="Times New Roman" w:hAnsi="Times New Roman"/>
          <w:b/>
          <w:color w:val="000000"/>
        </w:rPr>
        <w:t xml:space="preserve">ny </w:t>
      </w:r>
      <w:r>
        <w:rPr>
          <w:rFonts w:ascii="Times New Roman" w:hAnsi="Times New Roman"/>
          <w:b/>
          <w:color w:val="000000"/>
        </w:rPr>
        <w:t>F</w:t>
      </w:r>
      <w:r w:rsidRPr="00CD46E0">
        <w:rPr>
          <w:rFonts w:ascii="Times New Roman" w:hAnsi="Times New Roman"/>
          <w:b/>
          <w:color w:val="000000"/>
        </w:rPr>
        <w:t>ees.</w:t>
      </w:r>
      <w:r w:rsidRPr="00CD46E0">
        <w:rPr>
          <w:rFonts w:ascii="Times New Roman" w:hAnsi="Times New Roman"/>
          <w:color w:val="000000"/>
        </w:rPr>
        <w:t xml:space="preserve">  Any charges for file disclosures or other requested actions to be taken by the CRA must be disclosed to you before the information is provided or the action is taken.</w:t>
      </w:r>
    </w:p>
    <w:p w:rsidR="00A54A62" w:rsidRDefault="00A54A62" w:rsidP="00A54A62">
      <w:pPr>
        <w:spacing w:line="230" w:lineRule="exact"/>
        <w:ind w:right="432"/>
        <w:textAlignment w:val="baseline"/>
        <w:rPr>
          <w:rFonts w:ascii="Times New Roman" w:hAnsi="Times New Roman"/>
          <w:b/>
          <w:color w:val="000000"/>
        </w:rPr>
      </w:pPr>
    </w:p>
    <w:p w:rsidR="00A54A62" w:rsidRPr="00CD46E0" w:rsidRDefault="00A54A62" w:rsidP="00A54A62">
      <w:pPr>
        <w:spacing w:line="230" w:lineRule="exact"/>
        <w:ind w:right="432"/>
        <w:textAlignment w:val="baseline"/>
        <w:rPr>
          <w:rFonts w:ascii="Times New Roman" w:hAnsi="Times New Roman"/>
          <w:color w:val="000000"/>
        </w:rPr>
      </w:pPr>
      <w:r>
        <w:rPr>
          <w:rFonts w:ascii="Times New Roman" w:hAnsi="Times New Roman"/>
          <w:b/>
          <w:color w:val="000000"/>
        </w:rPr>
        <w:t xml:space="preserve">File </w:t>
      </w:r>
      <w:r w:rsidRPr="00CD46E0">
        <w:rPr>
          <w:rFonts w:ascii="Times New Roman" w:hAnsi="Times New Roman"/>
          <w:b/>
          <w:color w:val="000000"/>
        </w:rPr>
        <w:t xml:space="preserve">Access is </w:t>
      </w:r>
      <w:r>
        <w:rPr>
          <w:rFonts w:ascii="Times New Roman" w:hAnsi="Times New Roman"/>
          <w:b/>
          <w:color w:val="000000"/>
        </w:rPr>
        <w:t>L</w:t>
      </w:r>
      <w:r w:rsidRPr="00CD46E0">
        <w:rPr>
          <w:rFonts w:ascii="Times New Roman" w:hAnsi="Times New Roman"/>
          <w:b/>
          <w:color w:val="000000"/>
        </w:rPr>
        <w:t xml:space="preserve">imited. </w:t>
      </w:r>
      <w:r w:rsidRPr="00CD46E0">
        <w:rPr>
          <w:rFonts w:ascii="Times New Roman" w:hAnsi="Times New Roman"/>
          <w:color w:val="000000"/>
        </w:rPr>
        <w:t>A CRA may provide information about you only to people with a valid need – usually to consider an application with a creditor, insurer, employer, landlord, or other business. The WFCRA specifies those with a valid need for access.</w:t>
      </w:r>
    </w:p>
    <w:p w:rsidR="00A54A62" w:rsidRDefault="00A54A62" w:rsidP="00A54A62">
      <w:pPr>
        <w:spacing w:line="230" w:lineRule="exact"/>
        <w:ind w:right="432"/>
        <w:textAlignment w:val="baseline"/>
        <w:rPr>
          <w:rFonts w:ascii="Times New Roman" w:hAnsi="Times New Roman"/>
          <w:b/>
          <w:color w:val="000000"/>
        </w:rPr>
      </w:pPr>
    </w:p>
    <w:p w:rsidR="00A54A62" w:rsidRPr="00CD46E0" w:rsidRDefault="00A54A62" w:rsidP="00A54A62">
      <w:pPr>
        <w:spacing w:line="230" w:lineRule="exact"/>
        <w:ind w:right="432"/>
        <w:textAlignment w:val="baseline"/>
        <w:rPr>
          <w:rFonts w:ascii="Times New Roman" w:hAnsi="Times New Roman"/>
          <w:b/>
          <w:color w:val="000000"/>
        </w:rPr>
      </w:pPr>
      <w:r>
        <w:rPr>
          <w:rFonts w:ascii="Times New Roman" w:hAnsi="Times New Roman"/>
          <w:b/>
          <w:color w:val="000000"/>
        </w:rPr>
        <w:t>Written Notice of Investigative Consumer Reports About You.</w:t>
      </w:r>
      <w:r w:rsidRPr="00CD46E0">
        <w:rPr>
          <w:rFonts w:ascii="Times New Roman" w:hAnsi="Times New Roman"/>
          <w:b/>
          <w:color w:val="000000"/>
        </w:rPr>
        <w:t xml:space="preserve"> </w:t>
      </w:r>
      <w:r w:rsidRPr="00CD46E0">
        <w:rPr>
          <w:rFonts w:ascii="Times New Roman" w:hAnsi="Times New Roman"/>
          <w:color w:val="000000"/>
        </w:rPr>
        <w:t>An investigative consumer report may include information as to your character, general reputation, personal characteristics, and mode of living.  Within a reasonable period of time after receiving such notice</w:t>
      </w:r>
      <w:r>
        <w:rPr>
          <w:rFonts w:ascii="Times New Roman" w:hAnsi="Times New Roman"/>
          <w:color w:val="000000"/>
        </w:rPr>
        <w:t xml:space="preserve"> that an investigative consumer report was requested about you</w:t>
      </w:r>
      <w:r w:rsidRPr="00CD46E0">
        <w:rPr>
          <w:rFonts w:ascii="Times New Roman" w:hAnsi="Times New Roman"/>
          <w:color w:val="000000"/>
        </w:rPr>
        <w:t>, you may request, in writing, a disclosure as to the nature and scope of the investigation requested—which will be delivered to you within five days of your request.</w:t>
      </w:r>
    </w:p>
    <w:p w:rsidR="00A54A62" w:rsidRDefault="00A54A62" w:rsidP="00A54A62">
      <w:pPr>
        <w:spacing w:line="230" w:lineRule="exact"/>
        <w:ind w:right="432"/>
        <w:textAlignment w:val="baseline"/>
        <w:rPr>
          <w:rFonts w:ascii="Times New Roman" w:hAnsi="Times New Roman"/>
          <w:b/>
          <w:color w:val="000000"/>
        </w:rPr>
      </w:pPr>
    </w:p>
    <w:p w:rsidR="00A54A62" w:rsidRDefault="00A54A62" w:rsidP="00A54A62">
      <w:pPr>
        <w:spacing w:line="230" w:lineRule="exact"/>
        <w:ind w:right="432"/>
        <w:textAlignment w:val="baseline"/>
        <w:rPr>
          <w:rFonts w:ascii="Times New Roman" w:eastAsia="Arial" w:hAnsi="Times New Roman"/>
          <w:color w:val="000000"/>
        </w:rPr>
      </w:pPr>
      <w:r>
        <w:rPr>
          <w:rFonts w:ascii="Times New Roman" w:hAnsi="Times New Roman"/>
          <w:b/>
          <w:color w:val="000000"/>
        </w:rPr>
        <w:t>S</w:t>
      </w:r>
      <w:r w:rsidRPr="00CD46E0">
        <w:rPr>
          <w:rFonts w:ascii="Times New Roman" w:hAnsi="Times New Roman"/>
          <w:b/>
          <w:color w:val="000000"/>
        </w:rPr>
        <w:t>eek</w:t>
      </w:r>
      <w:r>
        <w:rPr>
          <w:rFonts w:ascii="Times New Roman" w:hAnsi="Times New Roman"/>
          <w:b/>
          <w:color w:val="000000"/>
        </w:rPr>
        <w:t>ing</w:t>
      </w:r>
      <w:r w:rsidRPr="00CD46E0">
        <w:rPr>
          <w:rFonts w:ascii="Times New Roman" w:hAnsi="Times New Roman"/>
          <w:b/>
          <w:color w:val="000000"/>
        </w:rPr>
        <w:t xml:space="preserve"> </w:t>
      </w:r>
      <w:r>
        <w:rPr>
          <w:rFonts w:ascii="Times New Roman" w:hAnsi="Times New Roman"/>
          <w:b/>
          <w:color w:val="000000"/>
        </w:rPr>
        <w:t>D</w:t>
      </w:r>
      <w:r w:rsidRPr="00CD46E0">
        <w:rPr>
          <w:rFonts w:ascii="Times New Roman" w:hAnsi="Times New Roman"/>
          <w:b/>
          <w:color w:val="000000"/>
        </w:rPr>
        <w:t xml:space="preserve">amages from </w:t>
      </w:r>
      <w:r>
        <w:rPr>
          <w:rFonts w:ascii="Times New Roman" w:hAnsi="Times New Roman"/>
          <w:b/>
          <w:color w:val="000000"/>
        </w:rPr>
        <w:t>V</w:t>
      </w:r>
      <w:r w:rsidRPr="00CD46E0">
        <w:rPr>
          <w:rFonts w:ascii="Times New Roman" w:hAnsi="Times New Roman"/>
          <w:b/>
          <w:color w:val="000000"/>
        </w:rPr>
        <w:t xml:space="preserve">iolators. </w:t>
      </w:r>
      <w:r w:rsidRPr="00CD46E0">
        <w:rPr>
          <w:rFonts w:ascii="Times New Roman" w:hAnsi="Times New Roman"/>
          <w:color w:val="000000"/>
        </w:rPr>
        <w:t xml:space="preserve">If a CRA, a user of consumer reports, or a furnisher of information to a CRA violates the WFCRA, and you have a legal basis for a claim under the WFCRA, you may be able to </w:t>
      </w:r>
      <w:r w:rsidRPr="00CD46E0">
        <w:rPr>
          <w:rFonts w:ascii="Times New Roman" w:eastAsia="Arial" w:hAnsi="Times New Roman"/>
          <w:color w:val="000000"/>
        </w:rPr>
        <w:t>bring a legal action in court to assert your rights under the WFCRA.  The applicable statute of limitations is specified in Wash. Stat. § 19.182.120 —which is generally two years from the date the cause of action accrued.  Consumers who prevail on claims to enforce the WCFRA may obtain actual damages, monetary penalties, reasonable attorneys’ fees, costs, and other relief.</w:t>
      </w:r>
    </w:p>
    <w:p w:rsidR="00A54A62" w:rsidRPr="00CD46E0" w:rsidRDefault="00A54A62" w:rsidP="00A54A62">
      <w:pPr>
        <w:spacing w:line="230" w:lineRule="exact"/>
        <w:ind w:right="432"/>
        <w:textAlignment w:val="baseline"/>
        <w:rPr>
          <w:rFonts w:ascii="Times New Roman" w:eastAsia="Arial" w:hAnsi="Times New Roman"/>
          <w:color w:val="000000"/>
        </w:rPr>
      </w:pPr>
    </w:p>
    <w:p w:rsidR="00A54A62" w:rsidRPr="00CD46E0" w:rsidRDefault="00A54A62" w:rsidP="00A54A62">
      <w:pPr>
        <w:spacing w:line="252" w:lineRule="exact"/>
        <w:jc w:val="center"/>
        <w:textAlignment w:val="baseline"/>
        <w:rPr>
          <w:rFonts w:ascii="Times New Roman" w:eastAsia="Arial" w:hAnsi="Times New Roman"/>
          <w:color w:val="000000"/>
          <w:spacing w:val="-1"/>
        </w:rPr>
      </w:pPr>
      <w:r w:rsidRPr="00CD46E0">
        <w:rPr>
          <w:rFonts w:ascii="Times New Roman" w:eastAsia="Arial" w:hAnsi="Times New Roman"/>
          <w:color w:val="000000"/>
          <w:spacing w:val="-1"/>
          <w:u w:val="single"/>
        </w:rPr>
        <w:t>For questions or concerns regarding the WFCRA, please contact</w:t>
      </w:r>
      <w:r w:rsidRPr="00CD46E0">
        <w:rPr>
          <w:rFonts w:ascii="Times New Roman" w:eastAsia="Arial" w:hAnsi="Times New Roman"/>
          <w:color w:val="000000"/>
          <w:spacing w:val="-1"/>
        </w:rPr>
        <w:t>:</w:t>
      </w:r>
    </w:p>
    <w:p w:rsidR="00A54A62" w:rsidRPr="00CD46E0" w:rsidRDefault="00A54A62" w:rsidP="00A54A62">
      <w:pPr>
        <w:spacing w:line="225" w:lineRule="exact"/>
        <w:jc w:val="center"/>
        <w:textAlignment w:val="baseline"/>
        <w:rPr>
          <w:rFonts w:ascii="Times New Roman" w:hAnsi="Times New Roman"/>
          <w:color w:val="000000"/>
        </w:rPr>
      </w:pPr>
    </w:p>
    <w:p w:rsidR="00A54A62" w:rsidRPr="00CD46E0" w:rsidRDefault="00A54A62" w:rsidP="00A54A62">
      <w:pPr>
        <w:spacing w:line="230" w:lineRule="exact"/>
        <w:jc w:val="center"/>
        <w:textAlignment w:val="baseline"/>
        <w:rPr>
          <w:rFonts w:ascii="Times New Roman" w:hAnsi="Times New Roman"/>
          <w:color w:val="000000"/>
        </w:rPr>
      </w:pPr>
      <w:r w:rsidRPr="00CD46E0">
        <w:rPr>
          <w:rFonts w:ascii="Times New Roman" w:hAnsi="Times New Roman"/>
          <w:color w:val="000000"/>
        </w:rPr>
        <w:t>Office of the Attorney General</w:t>
      </w:r>
    </w:p>
    <w:p w:rsidR="00A54A62" w:rsidRPr="00CD46E0" w:rsidRDefault="00A54A62" w:rsidP="00A54A62">
      <w:pPr>
        <w:spacing w:line="230" w:lineRule="exact"/>
        <w:jc w:val="center"/>
        <w:textAlignment w:val="baseline"/>
        <w:rPr>
          <w:rFonts w:ascii="Times New Roman" w:hAnsi="Times New Roman"/>
          <w:color w:val="000000"/>
        </w:rPr>
      </w:pPr>
      <w:r w:rsidRPr="00CD46E0">
        <w:rPr>
          <w:rFonts w:ascii="Times New Roman" w:hAnsi="Times New Roman"/>
          <w:color w:val="000000"/>
        </w:rPr>
        <w:t>Consumer Protection Division</w:t>
      </w:r>
    </w:p>
    <w:p w:rsidR="00A54A62" w:rsidRPr="00CD46E0" w:rsidRDefault="00A54A62" w:rsidP="00A54A62">
      <w:pPr>
        <w:spacing w:line="230" w:lineRule="exact"/>
        <w:jc w:val="center"/>
        <w:textAlignment w:val="baseline"/>
        <w:rPr>
          <w:rFonts w:ascii="Times New Roman" w:hAnsi="Times New Roman"/>
          <w:color w:val="000000"/>
        </w:rPr>
      </w:pPr>
      <w:r w:rsidRPr="00CD46E0">
        <w:rPr>
          <w:rFonts w:ascii="Times New Roman" w:hAnsi="Times New Roman"/>
          <w:color w:val="000000"/>
        </w:rPr>
        <w:t>800 5th Avenue, Suite 2000</w:t>
      </w:r>
    </w:p>
    <w:p w:rsidR="00A54A62" w:rsidRPr="00CD46E0" w:rsidRDefault="00A54A62" w:rsidP="00A54A62">
      <w:pPr>
        <w:spacing w:line="230" w:lineRule="exact"/>
        <w:jc w:val="center"/>
        <w:textAlignment w:val="baseline"/>
        <w:rPr>
          <w:rFonts w:ascii="Times New Roman" w:hAnsi="Times New Roman"/>
          <w:color w:val="000000"/>
        </w:rPr>
      </w:pPr>
      <w:r w:rsidRPr="00CD46E0">
        <w:rPr>
          <w:rFonts w:ascii="Times New Roman" w:hAnsi="Times New Roman"/>
          <w:color w:val="000000"/>
        </w:rPr>
        <w:t>Seattle, Washington 98104-3188</w:t>
      </w:r>
    </w:p>
    <w:p w:rsidR="00A54A62" w:rsidRPr="00CD46E0" w:rsidRDefault="00A54A62" w:rsidP="00A54A62">
      <w:pPr>
        <w:spacing w:line="230" w:lineRule="exact"/>
        <w:jc w:val="center"/>
        <w:textAlignment w:val="baseline"/>
        <w:rPr>
          <w:rFonts w:ascii="Times New Roman" w:hAnsi="Times New Roman"/>
          <w:color w:val="000000"/>
        </w:rPr>
      </w:pPr>
      <w:r w:rsidRPr="00CD46E0">
        <w:rPr>
          <w:rFonts w:ascii="Times New Roman" w:hAnsi="Times New Roman"/>
          <w:color w:val="000000"/>
        </w:rPr>
        <w:t>Phone 1-800-551-4636 or (206) 464-6684</w:t>
      </w:r>
    </w:p>
    <w:p w:rsidR="00A54A62" w:rsidRPr="00CD46E0" w:rsidRDefault="00A54A62" w:rsidP="00A54A62">
      <w:pPr>
        <w:spacing w:line="230" w:lineRule="exact"/>
        <w:jc w:val="center"/>
        <w:textAlignment w:val="baseline"/>
        <w:rPr>
          <w:rFonts w:ascii="Times New Roman" w:hAnsi="Times New Roman"/>
          <w:color w:val="000000"/>
        </w:rPr>
      </w:pPr>
      <w:r w:rsidRPr="00CD46E0">
        <w:rPr>
          <w:rFonts w:ascii="Times New Roman" w:hAnsi="Times New Roman"/>
          <w:color w:val="000000"/>
        </w:rPr>
        <w:t>Statewide Toll-Free TDD: 800-833-6388</w:t>
      </w:r>
    </w:p>
    <w:p w:rsidR="00A54A62" w:rsidRPr="00CD46E0" w:rsidRDefault="00A54A62" w:rsidP="00A54A62">
      <w:pPr>
        <w:spacing w:line="225" w:lineRule="exact"/>
        <w:jc w:val="center"/>
        <w:textAlignment w:val="baseline"/>
        <w:rPr>
          <w:rFonts w:ascii="Times New Roman" w:hAnsi="Times New Roman"/>
          <w:color w:val="000000"/>
        </w:rPr>
      </w:pPr>
    </w:p>
    <w:p w:rsidR="00A54A62" w:rsidRPr="00CD46E0" w:rsidRDefault="00A54A62" w:rsidP="00A54A62">
      <w:pPr>
        <w:spacing w:line="225" w:lineRule="exact"/>
        <w:jc w:val="center"/>
        <w:textAlignment w:val="baseline"/>
        <w:rPr>
          <w:rFonts w:ascii="Times New Roman" w:hAnsi="Times New Roman"/>
          <w:color w:val="000000"/>
        </w:rPr>
      </w:pPr>
      <w:r w:rsidRPr="00CD46E0">
        <w:rPr>
          <w:rFonts w:ascii="Times New Roman" w:hAnsi="Times New Roman"/>
          <w:color w:val="000000"/>
          <w:u w:val="single"/>
        </w:rPr>
        <w:t>Any complaints by consumers under state law may be directed to</w:t>
      </w:r>
      <w:r w:rsidRPr="00CD46E0">
        <w:rPr>
          <w:rFonts w:ascii="Times New Roman" w:hAnsi="Times New Roman"/>
          <w:color w:val="000000"/>
        </w:rPr>
        <w:t>:</w:t>
      </w:r>
    </w:p>
    <w:p w:rsidR="00A54A62" w:rsidRPr="00CD46E0" w:rsidRDefault="00A54A62" w:rsidP="00A54A62">
      <w:pPr>
        <w:jc w:val="center"/>
        <w:textAlignment w:val="baseline"/>
        <w:rPr>
          <w:rFonts w:ascii="Times New Roman" w:hAnsi="Times New Roman"/>
          <w:color w:val="000000"/>
        </w:rPr>
      </w:pPr>
      <w:r w:rsidRPr="00CD46E0">
        <w:rPr>
          <w:rFonts w:ascii="Times New Roman" w:hAnsi="Times New Roman"/>
          <w:color w:val="000000"/>
        </w:rPr>
        <w:t xml:space="preserve">The Attorney General’s Office </w:t>
      </w:r>
    </w:p>
    <w:p w:rsidR="00A54A62" w:rsidRPr="00CD46E0" w:rsidRDefault="00A54A62" w:rsidP="00A54A62">
      <w:pPr>
        <w:jc w:val="center"/>
        <w:textAlignment w:val="baseline"/>
        <w:rPr>
          <w:rFonts w:ascii="Times New Roman" w:hAnsi="Times New Roman"/>
          <w:color w:val="000000"/>
        </w:rPr>
      </w:pPr>
      <w:r w:rsidRPr="00CD46E0">
        <w:rPr>
          <w:rFonts w:ascii="Times New Roman" w:hAnsi="Times New Roman"/>
          <w:color w:val="000000"/>
        </w:rPr>
        <w:t xml:space="preserve">via U.S. Mail or Online.  </w:t>
      </w:r>
    </w:p>
    <w:p w:rsidR="00A54A62" w:rsidRPr="00CD46E0" w:rsidRDefault="00A54A62" w:rsidP="00A54A62">
      <w:pPr>
        <w:jc w:val="center"/>
        <w:textAlignment w:val="baseline"/>
        <w:rPr>
          <w:rFonts w:ascii="Times New Roman" w:hAnsi="Times New Roman"/>
          <w:color w:val="0000FF"/>
          <w:u w:val="single"/>
        </w:rPr>
      </w:pPr>
      <w:r w:rsidRPr="00CD46E0">
        <w:rPr>
          <w:rFonts w:ascii="Times New Roman" w:hAnsi="Times New Roman"/>
          <w:color w:val="000000"/>
        </w:rPr>
        <w:t xml:space="preserve">Information and forms related to filing a consumer complaint can be found at: </w:t>
      </w:r>
      <w:r w:rsidRPr="00CD46E0">
        <w:rPr>
          <w:rFonts w:ascii="Times New Roman" w:hAnsi="Times New Roman"/>
          <w:color w:val="0000FF"/>
          <w:u w:val="single"/>
        </w:rPr>
        <w:t>http://www.atg.wa.gov/FileAComplaint.aspx</w:t>
      </w:r>
    </w:p>
    <w:p w:rsidR="00A54A62" w:rsidRPr="00CD46E0" w:rsidRDefault="00A54A62" w:rsidP="00A54A62">
      <w:pPr>
        <w:jc w:val="center"/>
        <w:textAlignment w:val="baseline"/>
        <w:rPr>
          <w:rFonts w:ascii="Times New Roman" w:hAnsi="Times New Roman"/>
          <w:color w:val="000000"/>
        </w:rPr>
      </w:pPr>
      <w:r w:rsidRPr="00CD46E0">
        <w:rPr>
          <w:rFonts w:ascii="Times New Roman" w:hAnsi="Times New Roman"/>
          <w:color w:val="000000"/>
        </w:rPr>
        <w:t xml:space="preserve">Additional information about consumer issues can be found at </w:t>
      </w:r>
    </w:p>
    <w:p w:rsidR="00A54A62" w:rsidRDefault="003A3BD2" w:rsidP="00A54A62">
      <w:pPr>
        <w:spacing w:after="200" w:line="276" w:lineRule="auto"/>
        <w:jc w:val="center"/>
        <w:rPr>
          <w:rFonts w:ascii="Times New Roman" w:hAnsi="Times New Roman"/>
        </w:rPr>
      </w:pPr>
      <w:hyperlink r:id="rId9" w:history="1">
        <w:r w:rsidR="00A54A62" w:rsidRPr="00637492">
          <w:rPr>
            <w:rStyle w:val="Hyperlink"/>
            <w:rFonts w:ascii="Times New Roman" w:hAnsi="Times New Roman"/>
          </w:rPr>
          <w:t>http://www.atg.wa.gov/consumer-issues</w:t>
        </w:r>
      </w:hyperlink>
    </w:p>
    <w:p w:rsidR="00846E9D" w:rsidRDefault="007A04E3" w:rsidP="00A54A62">
      <w:pPr>
        <w:spacing w:after="200" w:line="276" w:lineRule="auto"/>
        <w:rPr>
          <w:rFonts w:ascii="Times New Roman" w:eastAsiaTheme="minorHAnsi" w:hAnsi="Times New Roman"/>
          <w:color w:val="0000FF"/>
          <w:sz w:val="20"/>
          <w:szCs w:val="20"/>
        </w:rPr>
        <w:sectPr w:rsidR="00846E9D" w:rsidSect="0085713C">
          <w:headerReference w:type="first" r:id="rId10"/>
          <w:footerReference w:type="first" r:id="rId11"/>
          <w:pgSz w:w="12240" w:h="15840"/>
          <w:pgMar w:top="1360" w:right="1220" w:bottom="280" w:left="1200" w:header="720" w:footer="720" w:gutter="0"/>
          <w:cols w:space="720"/>
          <w:noEndnote/>
          <w:titlePg/>
          <w:docGrid w:linePitch="326"/>
        </w:sectPr>
      </w:pPr>
      <w:r>
        <w:rPr>
          <w:rFonts w:ascii="Times New Roman" w:eastAsiaTheme="minorHAnsi" w:hAnsi="Times New Roman"/>
          <w:color w:val="0000FF"/>
          <w:sz w:val="20"/>
          <w:szCs w:val="20"/>
        </w:rPr>
        <w:br w:type="page"/>
      </w:r>
    </w:p>
    <w:p w:rsidR="003A3BD2" w:rsidRDefault="003A3BD2" w:rsidP="003A3BD2">
      <w:pPr>
        <w:spacing w:before="79"/>
        <w:ind w:left="1447" w:right="1265"/>
        <w:jc w:val="center"/>
        <w:rPr>
          <w:i/>
        </w:rPr>
      </w:pPr>
      <w:r>
        <w:rPr>
          <w:i/>
        </w:rPr>
        <w:lastRenderedPageBreak/>
        <w:t xml:space="preserve">Para información en español, visite </w:t>
      </w:r>
      <w:hyperlink r:id="rId12">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3A3BD2" w:rsidRDefault="003A3BD2" w:rsidP="003A3BD2">
      <w:pPr>
        <w:pStyle w:val="BodyText"/>
        <w:spacing w:before="1"/>
        <w:rPr>
          <w:i/>
        </w:rPr>
      </w:pPr>
    </w:p>
    <w:p w:rsidR="003A3BD2" w:rsidRDefault="003A3BD2" w:rsidP="003A3BD2">
      <w:pPr>
        <w:ind w:left="1446" w:right="1265"/>
        <w:jc w:val="center"/>
        <w:rPr>
          <w:b/>
          <w:sz w:val="28"/>
        </w:rPr>
      </w:pPr>
      <w:r>
        <w:rPr>
          <w:b/>
          <w:sz w:val="28"/>
        </w:rPr>
        <w:t>A Summary of Your Rights Under the Fair Credit Reporting Act</w:t>
      </w:r>
    </w:p>
    <w:p w:rsidR="003A3BD2" w:rsidRDefault="003A3BD2" w:rsidP="003A3BD2">
      <w:pPr>
        <w:pStyle w:val="BodyText"/>
        <w:spacing w:before="9"/>
        <w:rPr>
          <w:b/>
          <w:sz w:val="27"/>
        </w:rPr>
      </w:pPr>
    </w:p>
    <w:p w:rsidR="003A3BD2" w:rsidRDefault="003A3BD2" w:rsidP="003A3BD2">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3">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3A3BD2" w:rsidRDefault="003A3BD2" w:rsidP="003A3BD2">
      <w:pPr>
        <w:pStyle w:val="BodyText"/>
        <w:spacing w:before="11"/>
        <w:rPr>
          <w:b/>
          <w:sz w:val="23"/>
        </w:rPr>
      </w:pPr>
    </w:p>
    <w:p w:rsidR="003A3BD2" w:rsidRDefault="003A3BD2" w:rsidP="003A3BD2">
      <w:pPr>
        <w:pStyle w:val="ListParagraph"/>
        <w:numPr>
          <w:ilvl w:val="0"/>
          <w:numId w:val="15"/>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3A3BD2" w:rsidRDefault="003A3BD2" w:rsidP="003A3BD2">
      <w:pPr>
        <w:pStyle w:val="BodyText"/>
        <w:spacing w:before="10"/>
        <w:rPr>
          <w:sz w:val="23"/>
        </w:rPr>
      </w:pPr>
    </w:p>
    <w:p w:rsidR="003A3BD2" w:rsidRDefault="003A3BD2" w:rsidP="003A3BD2">
      <w:pPr>
        <w:pStyle w:val="ListParagraph"/>
        <w:numPr>
          <w:ilvl w:val="0"/>
          <w:numId w:val="15"/>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3A3BD2" w:rsidRDefault="003A3BD2" w:rsidP="003A3BD2">
      <w:pPr>
        <w:pStyle w:val="BodyText"/>
        <w:spacing w:before="2"/>
        <w:rPr>
          <w:sz w:val="25"/>
        </w:rPr>
      </w:pPr>
    </w:p>
    <w:p w:rsidR="003A3BD2" w:rsidRDefault="003A3BD2" w:rsidP="003A3BD2">
      <w:pPr>
        <w:pStyle w:val="ListParagraph"/>
        <w:numPr>
          <w:ilvl w:val="1"/>
          <w:numId w:val="15"/>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3A3BD2" w:rsidRDefault="003A3BD2" w:rsidP="003A3BD2">
      <w:pPr>
        <w:pStyle w:val="ListParagraph"/>
        <w:numPr>
          <w:ilvl w:val="1"/>
          <w:numId w:val="15"/>
        </w:numPr>
        <w:tabs>
          <w:tab w:val="left" w:pos="2460"/>
        </w:tabs>
        <w:adjustRightInd/>
        <w:spacing w:before="5" w:line="286" w:lineRule="exact"/>
      </w:pPr>
      <w:r>
        <w:t>you are the victim of identity theft and place a fraud alert in your</w:t>
      </w:r>
      <w:r>
        <w:rPr>
          <w:spacing w:val="-8"/>
        </w:rPr>
        <w:t xml:space="preserve"> </w:t>
      </w:r>
      <w:r>
        <w:t>file;</w:t>
      </w:r>
    </w:p>
    <w:p w:rsidR="003A3BD2" w:rsidRDefault="003A3BD2" w:rsidP="003A3BD2">
      <w:pPr>
        <w:pStyle w:val="ListParagraph"/>
        <w:numPr>
          <w:ilvl w:val="1"/>
          <w:numId w:val="15"/>
        </w:numPr>
        <w:tabs>
          <w:tab w:val="left" w:pos="2460"/>
        </w:tabs>
        <w:adjustRightInd/>
        <w:spacing w:line="276" w:lineRule="exact"/>
      </w:pPr>
      <w:r>
        <w:t>your file contains inaccurate information as a result of</w:t>
      </w:r>
      <w:r>
        <w:rPr>
          <w:spacing w:val="-5"/>
        </w:rPr>
        <w:t xml:space="preserve"> </w:t>
      </w:r>
      <w:r>
        <w:t>fraud;</w:t>
      </w:r>
    </w:p>
    <w:p w:rsidR="003A3BD2" w:rsidRDefault="003A3BD2" w:rsidP="003A3BD2">
      <w:pPr>
        <w:pStyle w:val="ListParagraph"/>
        <w:numPr>
          <w:ilvl w:val="1"/>
          <w:numId w:val="15"/>
        </w:numPr>
        <w:tabs>
          <w:tab w:val="left" w:pos="2460"/>
        </w:tabs>
        <w:adjustRightInd/>
        <w:spacing w:line="276" w:lineRule="exact"/>
      </w:pPr>
      <w:r>
        <w:t>you are on public</w:t>
      </w:r>
      <w:r>
        <w:rPr>
          <w:spacing w:val="-3"/>
        </w:rPr>
        <w:t xml:space="preserve"> </w:t>
      </w:r>
      <w:r>
        <w:t>assistance;</w:t>
      </w:r>
    </w:p>
    <w:p w:rsidR="003A3BD2" w:rsidRDefault="003A3BD2" w:rsidP="003A3BD2">
      <w:pPr>
        <w:pStyle w:val="ListParagraph"/>
        <w:numPr>
          <w:ilvl w:val="1"/>
          <w:numId w:val="15"/>
        </w:numPr>
        <w:tabs>
          <w:tab w:val="left" w:pos="2460"/>
        </w:tabs>
        <w:adjustRightInd/>
        <w:spacing w:line="286" w:lineRule="exact"/>
      </w:pPr>
      <w:r>
        <w:t>you are unemployed but expect to apply for employment within 60</w:t>
      </w:r>
      <w:r>
        <w:rPr>
          <w:spacing w:val="-3"/>
        </w:rPr>
        <w:t xml:space="preserve"> </w:t>
      </w:r>
      <w:r>
        <w:t>days.</w:t>
      </w:r>
    </w:p>
    <w:p w:rsidR="003A3BD2" w:rsidRDefault="003A3BD2" w:rsidP="003A3BD2">
      <w:pPr>
        <w:pStyle w:val="BodyText"/>
        <w:spacing w:before="2"/>
        <w:rPr>
          <w:sz w:val="22"/>
        </w:rPr>
      </w:pPr>
    </w:p>
    <w:p w:rsidR="003A3BD2" w:rsidRDefault="003A3BD2" w:rsidP="003A3BD2">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4">
        <w:r>
          <w:rPr>
            <w:color w:val="0000FF"/>
            <w:u w:val="single" w:color="0000FF"/>
          </w:rPr>
          <w:t>www.consumerfinance.gov/learnmore</w:t>
        </w:r>
        <w:r>
          <w:rPr>
            <w:color w:val="0000FF"/>
          </w:rPr>
          <w:t xml:space="preserve"> </w:t>
        </w:r>
      </w:hyperlink>
      <w:r>
        <w:t>for additional information.</w:t>
      </w:r>
    </w:p>
    <w:p w:rsidR="003A3BD2" w:rsidRDefault="003A3BD2" w:rsidP="003A3BD2">
      <w:pPr>
        <w:pStyle w:val="BodyText"/>
        <w:spacing w:before="11"/>
        <w:rPr>
          <w:sz w:val="23"/>
        </w:rPr>
      </w:pPr>
    </w:p>
    <w:p w:rsidR="003A3BD2" w:rsidRDefault="003A3BD2" w:rsidP="003A3BD2">
      <w:pPr>
        <w:pStyle w:val="ListParagraph"/>
        <w:numPr>
          <w:ilvl w:val="0"/>
          <w:numId w:val="15"/>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3A3BD2" w:rsidRDefault="003A3BD2" w:rsidP="003A3BD2">
      <w:pPr>
        <w:pStyle w:val="BodyText"/>
        <w:spacing w:before="10"/>
        <w:rPr>
          <w:sz w:val="23"/>
        </w:rPr>
      </w:pPr>
    </w:p>
    <w:p w:rsidR="003A3BD2" w:rsidRDefault="003A3BD2" w:rsidP="003A3BD2">
      <w:pPr>
        <w:pStyle w:val="ListParagraph"/>
        <w:numPr>
          <w:ilvl w:val="0"/>
          <w:numId w:val="15"/>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3A3BD2" w:rsidRDefault="003A3BD2" w:rsidP="003A3BD2">
      <w:pPr>
        <w:sectPr w:rsidR="003A3BD2" w:rsidSect="003A3BD2">
          <w:footerReference w:type="default" r:id="rId15"/>
          <w:pgSz w:w="12240" w:h="15840"/>
          <w:pgMar w:top="1360" w:right="600" w:bottom="1180" w:left="420" w:header="720" w:footer="983" w:gutter="0"/>
          <w:pgNumType w:start="1"/>
          <w:cols w:space="720"/>
        </w:sectPr>
      </w:pPr>
    </w:p>
    <w:p w:rsidR="003A3BD2" w:rsidRDefault="003A3BD2" w:rsidP="003A3BD2">
      <w:pPr>
        <w:pStyle w:val="BodyText"/>
        <w:spacing w:before="79"/>
        <w:ind w:left="1740" w:right="867"/>
      </w:pPr>
      <w:r>
        <w:lastRenderedPageBreak/>
        <w:t xml:space="preserve">reporting agency, the agency must investigate unless your dispute is frivolous. See </w:t>
      </w:r>
      <w:hyperlink r:id="rId16">
        <w:r>
          <w:rPr>
            <w:color w:val="0000FF"/>
            <w:u w:val="single" w:color="0000FF"/>
          </w:rPr>
          <w:t>www.consumerfinance.gov/learnmore</w:t>
        </w:r>
        <w:r>
          <w:rPr>
            <w:color w:val="0000FF"/>
          </w:rPr>
          <w:t xml:space="preserve"> </w:t>
        </w:r>
      </w:hyperlink>
      <w:r>
        <w:t>for an explanation of dispute procedures.</w:t>
      </w:r>
    </w:p>
    <w:p w:rsidR="003A3BD2" w:rsidRDefault="003A3BD2" w:rsidP="003A3BD2">
      <w:pPr>
        <w:pStyle w:val="BodyText"/>
        <w:spacing w:before="11"/>
        <w:rPr>
          <w:sz w:val="23"/>
        </w:rPr>
      </w:pPr>
    </w:p>
    <w:p w:rsidR="003A3BD2" w:rsidRDefault="003A3BD2" w:rsidP="003A3BD2">
      <w:pPr>
        <w:pStyle w:val="ListParagraph"/>
        <w:numPr>
          <w:ilvl w:val="0"/>
          <w:numId w:val="15"/>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3A3BD2" w:rsidRDefault="003A3BD2" w:rsidP="003A3BD2">
      <w:pPr>
        <w:pStyle w:val="BodyText"/>
        <w:spacing w:before="10"/>
        <w:rPr>
          <w:sz w:val="23"/>
        </w:rPr>
      </w:pPr>
    </w:p>
    <w:p w:rsidR="003A3BD2" w:rsidRDefault="003A3BD2" w:rsidP="003A3BD2">
      <w:pPr>
        <w:pStyle w:val="ListParagraph"/>
        <w:numPr>
          <w:ilvl w:val="0"/>
          <w:numId w:val="15"/>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3A3BD2" w:rsidRDefault="003A3BD2" w:rsidP="003A3BD2">
      <w:pPr>
        <w:pStyle w:val="BodyText"/>
        <w:spacing w:before="11"/>
        <w:rPr>
          <w:sz w:val="23"/>
        </w:rPr>
      </w:pPr>
    </w:p>
    <w:p w:rsidR="003A3BD2" w:rsidRDefault="003A3BD2" w:rsidP="003A3BD2">
      <w:pPr>
        <w:pStyle w:val="ListParagraph"/>
        <w:numPr>
          <w:ilvl w:val="0"/>
          <w:numId w:val="15"/>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3A3BD2" w:rsidRDefault="003A3BD2" w:rsidP="003A3BD2">
      <w:pPr>
        <w:pStyle w:val="BodyText"/>
        <w:spacing w:before="10"/>
        <w:rPr>
          <w:sz w:val="23"/>
        </w:rPr>
      </w:pPr>
    </w:p>
    <w:p w:rsidR="003A3BD2" w:rsidRDefault="003A3BD2" w:rsidP="003A3BD2">
      <w:pPr>
        <w:pStyle w:val="ListParagraph"/>
        <w:numPr>
          <w:ilvl w:val="0"/>
          <w:numId w:val="15"/>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7">
        <w:r>
          <w:rPr>
            <w:color w:val="0000FF"/>
            <w:u w:val="single" w:color="0000FF"/>
          </w:rPr>
          <w:t>www.consumerfinance.gov/learnmore</w:t>
        </w:r>
        <w:r>
          <w:t>.</w:t>
        </w:r>
      </w:hyperlink>
    </w:p>
    <w:p w:rsidR="003A3BD2" w:rsidRDefault="003A3BD2" w:rsidP="003A3BD2">
      <w:pPr>
        <w:pStyle w:val="BodyText"/>
        <w:spacing w:before="10"/>
        <w:rPr>
          <w:sz w:val="23"/>
        </w:rPr>
      </w:pPr>
    </w:p>
    <w:p w:rsidR="003A3BD2" w:rsidRDefault="003A3BD2" w:rsidP="003A3BD2">
      <w:pPr>
        <w:pStyle w:val="ListParagraph"/>
        <w:numPr>
          <w:ilvl w:val="0"/>
          <w:numId w:val="15"/>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3A3BD2" w:rsidRDefault="003A3BD2" w:rsidP="003A3BD2">
      <w:pPr>
        <w:pStyle w:val="BodyText"/>
        <w:spacing w:before="2"/>
      </w:pPr>
    </w:p>
    <w:p w:rsidR="003A3BD2" w:rsidRDefault="003A3BD2" w:rsidP="003A3BD2">
      <w:pPr>
        <w:pStyle w:val="ListParagraph"/>
        <w:numPr>
          <w:ilvl w:val="0"/>
          <w:numId w:val="15"/>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3A3BD2" w:rsidRDefault="003A3BD2" w:rsidP="003A3BD2">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3A3BD2" w:rsidRDefault="003A3BD2" w:rsidP="003A3BD2">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3A3BD2" w:rsidRDefault="003A3BD2" w:rsidP="003A3BD2">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3A3BD2" w:rsidRDefault="003A3BD2" w:rsidP="003A3BD2">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3A3BD2" w:rsidRDefault="003A3BD2" w:rsidP="003A3BD2">
      <w:pPr>
        <w:spacing w:line="295" w:lineRule="auto"/>
        <w:sectPr w:rsidR="003A3BD2">
          <w:pgSz w:w="12240" w:h="15840"/>
          <w:pgMar w:top="1360" w:right="600" w:bottom="1260" w:left="420" w:header="0" w:footer="983" w:gutter="0"/>
          <w:cols w:space="720"/>
        </w:sectPr>
      </w:pPr>
    </w:p>
    <w:p w:rsidR="003A3BD2" w:rsidRDefault="003A3BD2" w:rsidP="003A3BD2">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3A3BD2" w:rsidRDefault="003A3BD2" w:rsidP="003A3BD2">
      <w:pPr>
        <w:pStyle w:val="BodyText"/>
      </w:pPr>
    </w:p>
    <w:p w:rsidR="003A3BD2" w:rsidRDefault="003A3BD2" w:rsidP="003A3BD2">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3A3BD2" w:rsidRDefault="003A3BD2" w:rsidP="003A3BD2">
      <w:pPr>
        <w:pStyle w:val="BodyText"/>
        <w:spacing w:before="11"/>
        <w:rPr>
          <w:sz w:val="23"/>
        </w:rPr>
      </w:pPr>
    </w:p>
    <w:p w:rsidR="003A3BD2" w:rsidRDefault="003A3BD2" w:rsidP="003A3BD2">
      <w:pPr>
        <w:pStyle w:val="ListParagraph"/>
        <w:numPr>
          <w:ilvl w:val="0"/>
          <w:numId w:val="15"/>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3A3BD2" w:rsidRDefault="003A3BD2" w:rsidP="003A3BD2">
      <w:pPr>
        <w:pStyle w:val="BodyText"/>
        <w:spacing w:before="10"/>
        <w:rPr>
          <w:sz w:val="23"/>
        </w:rPr>
      </w:pPr>
    </w:p>
    <w:p w:rsidR="003A3BD2" w:rsidRDefault="003A3BD2" w:rsidP="003A3BD2">
      <w:pPr>
        <w:pStyle w:val="ListParagraph"/>
        <w:numPr>
          <w:ilvl w:val="0"/>
          <w:numId w:val="15"/>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8">
        <w:r>
          <w:rPr>
            <w:color w:val="0000FF"/>
            <w:u w:val="single" w:color="0000FF"/>
          </w:rPr>
          <w:t>www.consumerfinance.gov/learnmore</w:t>
        </w:r>
        <w:r>
          <w:t>.</w:t>
        </w:r>
      </w:hyperlink>
    </w:p>
    <w:p w:rsidR="003A3BD2" w:rsidRDefault="003A3BD2" w:rsidP="003A3BD2">
      <w:pPr>
        <w:pStyle w:val="BodyText"/>
        <w:spacing w:before="1"/>
        <w:rPr>
          <w:sz w:val="16"/>
        </w:rPr>
      </w:pPr>
    </w:p>
    <w:p w:rsidR="003A3BD2" w:rsidRDefault="003A3BD2" w:rsidP="003A3BD2">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3A3BD2" w:rsidRDefault="003A3BD2" w:rsidP="003A3BD2">
      <w:pPr>
        <w:sectPr w:rsidR="003A3BD2">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3A3BD2" w:rsidTr="0019461B">
        <w:trPr>
          <w:trHeight w:val="321"/>
        </w:trPr>
        <w:tc>
          <w:tcPr>
            <w:tcW w:w="4783" w:type="dxa"/>
          </w:tcPr>
          <w:p w:rsidR="003A3BD2" w:rsidRDefault="003A3BD2" w:rsidP="0019461B">
            <w:pPr>
              <w:pStyle w:val="TableParagraph"/>
              <w:spacing w:line="301" w:lineRule="exact"/>
              <w:ind w:left="1029"/>
              <w:rPr>
                <w:b/>
                <w:sz w:val="28"/>
              </w:rPr>
            </w:pPr>
            <w:r>
              <w:rPr>
                <w:b/>
                <w:sz w:val="28"/>
              </w:rPr>
              <w:lastRenderedPageBreak/>
              <w:t>TYPE OF BUSINESS:</w:t>
            </w:r>
          </w:p>
        </w:tc>
        <w:tc>
          <w:tcPr>
            <w:tcW w:w="6209" w:type="dxa"/>
          </w:tcPr>
          <w:p w:rsidR="003A3BD2" w:rsidRDefault="003A3BD2" w:rsidP="0019461B">
            <w:pPr>
              <w:pStyle w:val="TableParagraph"/>
              <w:spacing w:line="275" w:lineRule="exact"/>
              <w:ind w:left="2441" w:right="2436"/>
              <w:jc w:val="center"/>
              <w:rPr>
                <w:b/>
              </w:rPr>
            </w:pPr>
            <w:r>
              <w:rPr>
                <w:b/>
              </w:rPr>
              <w:t>CONTACT:</w:t>
            </w:r>
          </w:p>
        </w:tc>
      </w:tr>
      <w:tr w:rsidR="003A3BD2" w:rsidTr="0019461B">
        <w:trPr>
          <w:trHeight w:val="2157"/>
        </w:trPr>
        <w:tc>
          <w:tcPr>
            <w:tcW w:w="4783" w:type="dxa"/>
          </w:tcPr>
          <w:p w:rsidR="003A3BD2" w:rsidRDefault="003A3BD2" w:rsidP="0019461B">
            <w:pPr>
              <w:pStyle w:val="TableParagraph"/>
              <w:spacing w:before="43"/>
              <w:ind w:left="115" w:right="199"/>
              <w:rPr>
                <w:sz w:val="20"/>
              </w:rPr>
            </w:pPr>
            <w:r>
              <w:rPr>
                <w:sz w:val="20"/>
              </w:rPr>
              <w:t>1.a. Banks, savings associations, and credit unions with total assets of over $10 billion and their affiliates</w:t>
            </w:r>
          </w:p>
          <w:p w:rsidR="003A3BD2" w:rsidRDefault="003A3BD2" w:rsidP="0019461B">
            <w:pPr>
              <w:pStyle w:val="TableParagraph"/>
              <w:ind w:left="0"/>
              <w:rPr>
                <w:b/>
              </w:rPr>
            </w:pPr>
          </w:p>
          <w:p w:rsidR="003A3BD2" w:rsidRDefault="003A3BD2" w:rsidP="0019461B">
            <w:pPr>
              <w:pStyle w:val="TableParagraph"/>
              <w:spacing w:before="2"/>
              <w:ind w:left="0"/>
              <w:rPr>
                <w:b/>
                <w:sz w:val="18"/>
              </w:rPr>
            </w:pPr>
          </w:p>
          <w:p w:rsidR="003A3BD2" w:rsidRDefault="003A3BD2"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3A3BD2" w:rsidRDefault="003A3BD2" w:rsidP="003A3BD2">
            <w:pPr>
              <w:pStyle w:val="TableParagraph"/>
              <w:numPr>
                <w:ilvl w:val="0"/>
                <w:numId w:val="14"/>
              </w:numPr>
              <w:tabs>
                <w:tab w:val="left" w:pos="303"/>
              </w:tabs>
              <w:adjustRightInd/>
              <w:spacing w:before="43"/>
              <w:ind w:right="2777" w:firstLine="0"/>
              <w:rPr>
                <w:sz w:val="20"/>
              </w:rPr>
            </w:pPr>
            <w:r>
              <w:rPr>
                <w:sz w:val="20"/>
              </w:rPr>
              <w:t>Consumer Financial Protection Bureau 1700 G Street NW</w:t>
            </w:r>
          </w:p>
          <w:p w:rsidR="003A3BD2" w:rsidRDefault="003A3BD2" w:rsidP="0019461B">
            <w:pPr>
              <w:pStyle w:val="TableParagraph"/>
              <w:spacing w:before="1"/>
              <w:rPr>
                <w:sz w:val="20"/>
              </w:rPr>
            </w:pPr>
            <w:r>
              <w:rPr>
                <w:sz w:val="20"/>
              </w:rPr>
              <w:t>Washington, DC</w:t>
            </w:r>
            <w:r>
              <w:rPr>
                <w:spacing w:val="-8"/>
                <w:sz w:val="20"/>
              </w:rPr>
              <w:t xml:space="preserve"> </w:t>
            </w:r>
            <w:r>
              <w:rPr>
                <w:sz w:val="20"/>
              </w:rPr>
              <w:t>20552</w:t>
            </w:r>
          </w:p>
          <w:p w:rsidR="003A3BD2" w:rsidRDefault="003A3BD2" w:rsidP="0019461B">
            <w:pPr>
              <w:pStyle w:val="TableParagraph"/>
              <w:spacing w:before="1"/>
              <w:ind w:left="0"/>
              <w:rPr>
                <w:b/>
                <w:sz w:val="20"/>
              </w:rPr>
            </w:pPr>
          </w:p>
          <w:p w:rsidR="003A3BD2" w:rsidRDefault="003A3BD2" w:rsidP="003A3BD2">
            <w:pPr>
              <w:pStyle w:val="TableParagraph"/>
              <w:numPr>
                <w:ilvl w:val="0"/>
                <w:numId w:val="14"/>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3A3BD2" w:rsidRDefault="003A3BD2" w:rsidP="0019461B">
            <w:pPr>
              <w:pStyle w:val="TableParagraph"/>
              <w:spacing w:line="229" w:lineRule="exact"/>
              <w:rPr>
                <w:sz w:val="20"/>
              </w:rPr>
            </w:pPr>
            <w:r>
              <w:rPr>
                <w:sz w:val="20"/>
              </w:rPr>
              <w:t>(877) 382-4357</w:t>
            </w:r>
          </w:p>
        </w:tc>
      </w:tr>
      <w:tr w:rsidR="003A3BD2" w:rsidTr="0019461B">
        <w:trPr>
          <w:trHeight w:val="4454"/>
        </w:trPr>
        <w:tc>
          <w:tcPr>
            <w:tcW w:w="4783" w:type="dxa"/>
          </w:tcPr>
          <w:p w:rsidR="003A3BD2" w:rsidRDefault="003A3BD2" w:rsidP="0019461B">
            <w:pPr>
              <w:pStyle w:val="TableParagraph"/>
              <w:spacing w:before="43" w:line="229" w:lineRule="exact"/>
              <w:ind w:left="115"/>
              <w:rPr>
                <w:sz w:val="20"/>
              </w:rPr>
            </w:pPr>
            <w:r>
              <w:rPr>
                <w:sz w:val="20"/>
              </w:rPr>
              <w:t>2. To the extent not included in item 1 above:</w:t>
            </w:r>
          </w:p>
          <w:p w:rsidR="003A3BD2" w:rsidRDefault="003A3BD2" w:rsidP="003A3BD2">
            <w:pPr>
              <w:pStyle w:val="TableParagraph"/>
              <w:numPr>
                <w:ilvl w:val="0"/>
                <w:numId w:val="13"/>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3A3BD2" w:rsidRDefault="003A3BD2" w:rsidP="0019461B">
            <w:pPr>
              <w:pStyle w:val="TableParagraph"/>
              <w:ind w:left="0"/>
              <w:rPr>
                <w:b/>
              </w:rPr>
            </w:pPr>
          </w:p>
          <w:p w:rsidR="003A3BD2" w:rsidRDefault="003A3BD2" w:rsidP="0019461B">
            <w:pPr>
              <w:pStyle w:val="TableParagraph"/>
              <w:spacing w:before="1"/>
              <w:ind w:left="0"/>
              <w:rPr>
                <w:b/>
                <w:sz w:val="18"/>
              </w:rPr>
            </w:pPr>
          </w:p>
          <w:p w:rsidR="003A3BD2" w:rsidRDefault="003A3BD2" w:rsidP="003A3BD2">
            <w:pPr>
              <w:pStyle w:val="TableParagraph"/>
              <w:numPr>
                <w:ilvl w:val="0"/>
                <w:numId w:val="13"/>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3A3BD2" w:rsidRDefault="003A3BD2" w:rsidP="0019461B">
            <w:pPr>
              <w:pStyle w:val="TableParagraph"/>
              <w:spacing w:before="1"/>
              <w:ind w:left="0"/>
              <w:rPr>
                <w:b/>
                <w:sz w:val="20"/>
              </w:rPr>
            </w:pPr>
          </w:p>
          <w:p w:rsidR="003A3BD2" w:rsidRDefault="003A3BD2" w:rsidP="003A3BD2">
            <w:pPr>
              <w:pStyle w:val="TableParagraph"/>
              <w:numPr>
                <w:ilvl w:val="0"/>
                <w:numId w:val="13"/>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3A3BD2" w:rsidRDefault="003A3BD2" w:rsidP="0019461B">
            <w:pPr>
              <w:pStyle w:val="TableParagraph"/>
              <w:spacing w:before="11"/>
              <w:ind w:left="0"/>
              <w:rPr>
                <w:b/>
                <w:sz w:val="19"/>
              </w:rPr>
            </w:pPr>
          </w:p>
          <w:p w:rsidR="003A3BD2" w:rsidRDefault="003A3BD2" w:rsidP="003A3BD2">
            <w:pPr>
              <w:pStyle w:val="TableParagraph"/>
              <w:numPr>
                <w:ilvl w:val="0"/>
                <w:numId w:val="13"/>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3A3BD2" w:rsidRDefault="003A3BD2" w:rsidP="0019461B">
            <w:pPr>
              <w:pStyle w:val="TableParagraph"/>
              <w:spacing w:before="43"/>
              <w:ind w:right="2523"/>
              <w:rPr>
                <w:sz w:val="20"/>
              </w:rPr>
            </w:pPr>
            <w:r>
              <w:rPr>
                <w:sz w:val="20"/>
              </w:rPr>
              <w:t>a. Office of the Comptroller of the Currency Customer Assistance Group</w:t>
            </w:r>
          </w:p>
          <w:p w:rsidR="003A3BD2" w:rsidRDefault="003A3BD2" w:rsidP="0019461B">
            <w:pPr>
              <w:pStyle w:val="TableParagraph"/>
              <w:ind w:right="4472"/>
              <w:rPr>
                <w:sz w:val="20"/>
              </w:rPr>
            </w:pPr>
            <w:r>
              <w:rPr>
                <w:sz w:val="20"/>
              </w:rPr>
              <w:t>P.O. Box 53570 Houston, TX 77052</w:t>
            </w:r>
          </w:p>
          <w:p w:rsidR="003A3BD2" w:rsidRDefault="003A3BD2" w:rsidP="0019461B">
            <w:pPr>
              <w:pStyle w:val="TableParagraph"/>
              <w:ind w:left="0"/>
              <w:rPr>
                <w:b/>
                <w:sz w:val="20"/>
              </w:rPr>
            </w:pPr>
          </w:p>
          <w:p w:rsidR="003A3BD2" w:rsidRDefault="003A3BD2" w:rsidP="0019461B">
            <w:pPr>
              <w:pStyle w:val="TableParagraph"/>
              <w:rPr>
                <w:sz w:val="20"/>
              </w:rPr>
            </w:pPr>
            <w:r>
              <w:rPr>
                <w:sz w:val="20"/>
              </w:rPr>
              <w:t>b. Federal Reserve Consumer Help Center</w:t>
            </w:r>
          </w:p>
          <w:p w:rsidR="003A3BD2" w:rsidRDefault="003A3BD2" w:rsidP="0019461B">
            <w:pPr>
              <w:pStyle w:val="TableParagraph"/>
              <w:spacing w:before="1"/>
              <w:ind w:right="4094"/>
              <w:rPr>
                <w:sz w:val="20"/>
              </w:rPr>
            </w:pPr>
            <w:r>
              <w:rPr>
                <w:sz w:val="20"/>
              </w:rPr>
              <w:t>P.O. Box 1200 Minneapolis, MN 55480</w:t>
            </w:r>
          </w:p>
          <w:p w:rsidR="003A3BD2" w:rsidRDefault="003A3BD2" w:rsidP="0019461B">
            <w:pPr>
              <w:pStyle w:val="TableParagraph"/>
              <w:spacing w:before="10"/>
              <w:ind w:left="0"/>
              <w:rPr>
                <w:b/>
                <w:sz w:val="19"/>
              </w:rPr>
            </w:pPr>
          </w:p>
          <w:p w:rsidR="003A3BD2" w:rsidRDefault="003A3BD2" w:rsidP="003A3BD2">
            <w:pPr>
              <w:pStyle w:val="TableParagraph"/>
              <w:numPr>
                <w:ilvl w:val="0"/>
                <w:numId w:val="12"/>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3A3BD2" w:rsidRDefault="003A3BD2" w:rsidP="0019461B">
            <w:pPr>
              <w:pStyle w:val="TableParagraph"/>
              <w:spacing w:before="2"/>
              <w:ind w:right="3728"/>
              <w:rPr>
                <w:sz w:val="20"/>
              </w:rPr>
            </w:pPr>
            <w:r>
              <w:rPr>
                <w:sz w:val="20"/>
              </w:rPr>
              <w:t>1100 Walnut Street, Box #11 Kansas City, MO 64106</w:t>
            </w:r>
          </w:p>
          <w:p w:rsidR="003A3BD2" w:rsidRDefault="003A3BD2" w:rsidP="0019461B">
            <w:pPr>
              <w:pStyle w:val="TableParagraph"/>
              <w:spacing w:before="10"/>
              <w:ind w:left="0"/>
              <w:rPr>
                <w:b/>
                <w:sz w:val="19"/>
              </w:rPr>
            </w:pPr>
          </w:p>
          <w:p w:rsidR="003A3BD2" w:rsidRDefault="003A3BD2" w:rsidP="003A3BD2">
            <w:pPr>
              <w:pStyle w:val="TableParagraph"/>
              <w:numPr>
                <w:ilvl w:val="0"/>
                <w:numId w:val="12"/>
              </w:numPr>
              <w:tabs>
                <w:tab w:val="left" w:pos="315"/>
              </w:tabs>
              <w:adjustRightInd/>
              <w:ind w:right="2818" w:firstLine="0"/>
              <w:jc w:val="both"/>
              <w:rPr>
                <w:sz w:val="20"/>
              </w:rPr>
            </w:pPr>
            <w:r>
              <w:rPr>
                <w:sz w:val="20"/>
              </w:rPr>
              <w:t>National Credit Union Administration Office of Consumer Financial Protection 1775 Duke Street</w:t>
            </w:r>
          </w:p>
          <w:p w:rsidR="003A3BD2" w:rsidRDefault="003A3BD2" w:rsidP="0019461B">
            <w:pPr>
              <w:pStyle w:val="TableParagraph"/>
              <w:spacing w:before="1"/>
              <w:jc w:val="both"/>
              <w:rPr>
                <w:sz w:val="20"/>
              </w:rPr>
            </w:pPr>
            <w:r>
              <w:rPr>
                <w:sz w:val="20"/>
              </w:rPr>
              <w:t>Alexandria, VA 22314</w:t>
            </w:r>
          </w:p>
        </w:tc>
      </w:tr>
      <w:tr w:rsidR="003A3BD2" w:rsidTr="0019461B">
        <w:trPr>
          <w:trHeight w:val="1007"/>
        </w:trPr>
        <w:tc>
          <w:tcPr>
            <w:tcW w:w="4783" w:type="dxa"/>
          </w:tcPr>
          <w:p w:rsidR="003A3BD2" w:rsidRDefault="003A3BD2" w:rsidP="0019461B">
            <w:pPr>
              <w:pStyle w:val="TableParagraph"/>
              <w:spacing w:before="43"/>
              <w:ind w:left="115"/>
              <w:rPr>
                <w:sz w:val="20"/>
              </w:rPr>
            </w:pPr>
            <w:r>
              <w:rPr>
                <w:sz w:val="20"/>
              </w:rPr>
              <w:t>3. Air carriers</w:t>
            </w:r>
          </w:p>
        </w:tc>
        <w:tc>
          <w:tcPr>
            <w:tcW w:w="6209" w:type="dxa"/>
          </w:tcPr>
          <w:p w:rsidR="003A3BD2" w:rsidRDefault="003A3BD2" w:rsidP="0019461B">
            <w:pPr>
              <w:pStyle w:val="TableParagraph"/>
              <w:spacing w:before="43"/>
              <w:ind w:right="1262"/>
              <w:rPr>
                <w:sz w:val="20"/>
              </w:rPr>
            </w:pPr>
            <w:r>
              <w:rPr>
                <w:sz w:val="20"/>
              </w:rPr>
              <w:t>Assistant General Counsel for Office of Aviation Protection Department of Transportation</w:t>
            </w:r>
          </w:p>
          <w:p w:rsidR="003A3BD2" w:rsidRDefault="003A3BD2" w:rsidP="0019461B">
            <w:pPr>
              <w:pStyle w:val="TableParagraph"/>
              <w:spacing w:before="1"/>
              <w:ind w:right="3734"/>
              <w:rPr>
                <w:sz w:val="20"/>
              </w:rPr>
            </w:pPr>
            <w:r>
              <w:rPr>
                <w:sz w:val="20"/>
              </w:rPr>
              <w:t>1200 New Jersey Avenue SE Washington, DC 20590</w:t>
            </w:r>
          </w:p>
        </w:tc>
      </w:tr>
      <w:tr w:rsidR="003A3BD2" w:rsidTr="0019461B">
        <w:trPr>
          <w:trHeight w:val="1005"/>
        </w:trPr>
        <w:tc>
          <w:tcPr>
            <w:tcW w:w="4783" w:type="dxa"/>
          </w:tcPr>
          <w:p w:rsidR="003A3BD2" w:rsidRDefault="003A3BD2" w:rsidP="0019461B">
            <w:pPr>
              <w:pStyle w:val="TableParagraph"/>
              <w:spacing w:before="43"/>
              <w:ind w:left="115"/>
              <w:rPr>
                <w:sz w:val="20"/>
              </w:rPr>
            </w:pPr>
            <w:r>
              <w:rPr>
                <w:sz w:val="20"/>
              </w:rPr>
              <w:t>4. Creditors Subject to the Surface Transportation Board</w:t>
            </w:r>
          </w:p>
        </w:tc>
        <w:tc>
          <w:tcPr>
            <w:tcW w:w="6209" w:type="dxa"/>
          </w:tcPr>
          <w:p w:rsidR="003A3BD2" w:rsidRDefault="003A3BD2" w:rsidP="0019461B">
            <w:pPr>
              <w:pStyle w:val="TableParagraph"/>
              <w:spacing w:before="43"/>
              <w:ind w:right="607"/>
              <w:rPr>
                <w:sz w:val="20"/>
              </w:rPr>
            </w:pPr>
            <w:r>
              <w:rPr>
                <w:sz w:val="20"/>
              </w:rPr>
              <w:t>Office of Public Assistance, Governmental Affairs, and Compliance Surface Transportation Board</w:t>
            </w:r>
          </w:p>
          <w:p w:rsidR="003A3BD2" w:rsidRDefault="003A3BD2" w:rsidP="0019461B">
            <w:pPr>
              <w:pStyle w:val="TableParagraph"/>
              <w:ind w:right="4172" w:hanging="1"/>
              <w:rPr>
                <w:sz w:val="20"/>
              </w:rPr>
            </w:pPr>
            <w:r>
              <w:rPr>
                <w:sz w:val="20"/>
              </w:rPr>
              <w:t>395 E Street SW Washington, DC 20423</w:t>
            </w:r>
          </w:p>
        </w:tc>
      </w:tr>
      <w:tr w:rsidR="003A3BD2" w:rsidTr="0019461B">
        <w:trPr>
          <w:trHeight w:val="546"/>
        </w:trPr>
        <w:tc>
          <w:tcPr>
            <w:tcW w:w="4783" w:type="dxa"/>
          </w:tcPr>
          <w:p w:rsidR="003A3BD2" w:rsidRDefault="003A3BD2" w:rsidP="0019461B">
            <w:pPr>
              <w:pStyle w:val="TableParagraph"/>
              <w:spacing w:before="43"/>
              <w:ind w:left="115" w:right="205"/>
              <w:rPr>
                <w:sz w:val="20"/>
              </w:rPr>
            </w:pPr>
            <w:r>
              <w:rPr>
                <w:sz w:val="20"/>
              </w:rPr>
              <w:t>5. Creditors Subject to the Packers and Stockyards Act, 1921</w:t>
            </w:r>
          </w:p>
        </w:tc>
        <w:tc>
          <w:tcPr>
            <w:tcW w:w="6209" w:type="dxa"/>
          </w:tcPr>
          <w:p w:rsidR="003A3BD2" w:rsidRDefault="003A3BD2" w:rsidP="0019461B">
            <w:pPr>
              <w:pStyle w:val="TableParagraph"/>
              <w:spacing w:before="43"/>
              <w:rPr>
                <w:sz w:val="20"/>
              </w:rPr>
            </w:pPr>
            <w:r>
              <w:rPr>
                <w:sz w:val="20"/>
              </w:rPr>
              <w:t>Nearest Packers and Stockyards Division Regional Office</w:t>
            </w:r>
          </w:p>
        </w:tc>
      </w:tr>
      <w:tr w:rsidR="003A3BD2" w:rsidTr="0019461B">
        <w:trPr>
          <w:trHeight w:val="1005"/>
        </w:trPr>
        <w:tc>
          <w:tcPr>
            <w:tcW w:w="4783" w:type="dxa"/>
          </w:tcPr>
          <w:p w:rsidR="003A3BD2" w:rsidRDefault="003A3BD2" w:rsidP="0019461B">
            <w:pPr>
              <w:pStyle w:val="TableParagraph"/>
              <w:spacing w:before="43"/>
              <w:ind w:left="115"/>
              <w:rPr>
                <w:sz w:val="20"/>
              </w:rPr>
            </w:pPr>
            <w:r>
              <w:rPr>
                <w:sz w:val="20"/>
              </w:rPr>
              <w:t>6. Small Business Investment Companies</w:t>
            </w:r>
          </w:p>
        </w:tc>
        <w:tc>
          <w:tcPr>
            <w:tcW w:w="6209" w:type="dxa"/>
          </w:tcPr>
          <w:p w:rsidR="003A3BD2" w:rsidRDefault="003A3BD2" w:rsidP="0019461B">
            <w:pPr>
              <w:pStyle w:val="TableParagraph"/>
              <w:spacing w:before="43"/>
              <w:ind w:right="2046"/>
              <w:rPr>
                <w:sz w:val="20"/>
              </w:rPr>
            </w:pPr>
            <w:r>
              <w:rPr>
                <w:sz w:val="20"/>
              </w:rPr>
              <w:t>Associate Administrator, Office of Capital Access United States Small Business Administration</w:t>
            </w:r>
          </w:p>
          <w:p w:rsidR="003A3BD2" w:rsidRDefault="003A3BD2" w:rsidP="0019461B">
            <w:pPr>
              <w:pStyle w:val="TableParagraph"/>
              <w:spacing w:line="228" w:lineRule="exact"/>
              <w:rPr>
                <w:sz w:val="20"/>
              </w:rPr>
            </w:pPr>
            <w:r>
              <w:rPr>
                <w:sz w:val="20"/>
              </w:rPr>
              <w:t>409 Third Street SW, Suite 8200</w:t>
            </w:r>
          </w:p>
          <w:p w:rsidR="003A3BD2" w:rsidRDefault="003A3BD2" w:rsidP="0019461B">
            <w:pPr>
              <w:pStyle w:val="TableParagraph"/>
              <w:spacing w:before="1"/>
              <w:rPr>
                <w:sz w:val="20"/>
              </w:rPr>
            </w:pPr>
            <w:r>
              <w:rPr>
                <w:sz w:val="20"/>
              </w:rPr>
              <w:t>Washington, DC 20416</w:t>
            </w:r>
          </w:p>
        </w:tc>
      </w:tr>
      <w:tr w:rsidR="003A3BD2" w:rsidTr="0019461B">
        <w:trPr>
          <w:trHeight w:val="774"/>
        </w:trPr>
        <w:tc>
          <w:tcPr>
            <w:tcW w:w="4783" w:type="dxa"/>
          </w:tcPr>
          <w:p w:rsidR="003A3BD2" w:rsidRDefault="003A3BD2" w:rsidP="0019461B">
            <w:pPr>
              <w:pStyle w:val="TableParagraph"/>
              <w:spacing w:before="43"/>
              <w:ind w:left="115"/>
              <w:rPr>
                <w:sz w:val="20"/>
              </w:rPr>
            </w:pPr>
            <w:r>
              <w:rPr>
                <w:sz w:val="20"/>
              </w:rPr>
              <w:t>7. Brokers and Dealers</w:t>
            </w:r>
          </w:p>
        </w:tc>
        <w:tc>
          <w:tcPr>
            <w:tcW w:w="6209" w:type="dxa"/>
          </w:tcPr>
          <w:p w:rsidR="003A3BD2" w:rsidRDefault="003A3BD2" w:rsidP="0019461B">
            <w:pPr>
              <w:pStyle w:val="TableParagraph"/>
              <w:spacing w:before="43"/>
              <w:ind w:right="3039"/>
              <w:rPr>
                <w:sz w:val="20"/>
              </w:rPr>
            </w:pPr>
            <w:r>
              <w:rPr>
                <w:sz w:val="20"/>
              </w:rPr>
              <w:t>Securities and Exchange Commission 100 F Street NE</w:t>
            </w:r>
          </w:p>
          <w:p w:rsidR="003A3BD2" w:rsidRDefault="003A3BD2" w:rsidP="0019461B">
            <w:pPr>
              <w:pStyle w:val="TableParagraph"/>
              <w:spacing w:before="1"/>
              <w:rPr>
                <w:sz w:val="20"/>
              </w:rPr>
            </w:pPr>
            <w:r>
              <w:rPr>
                <w:sz w:val="20"/>
              </w:rPr>
              <w:t>Washington, DC 20549</w:t>
            </w:r>
          </w:p>
        </w:tc>
      </w:tr>
      <w:tr w:rsidR="003A3BD2" w:rsidTr="0019461B">
        <w:trPr>
          <w:trHeight w:val="777"/>
        </w:trPr>
        <w:tc>
          <w:tcPr>
            <w:tcW w:w="4783" w:type="dxa"/>
          </w:tcPr>
          <w:p w:rsidR="003A3BD2" w:rsidRDefault="003A3BD2" w:rsidP="0019461B">
            <w:pPr>
              <w:pStyle w:val="TableParagraph"/>
              <w:spacing w:before="43"/>
              <w:ind w:left="115" w:right="577"/>
              <w:rPr>
                <w:sz w:val="20"/>
              </w:rPr>
            </w:pPr>
            <w:r>
              <w:rPr>
                <w:sz w:val="20"/>
              </w:rPr>
              <w:t>8. Institutions that are members of the Farm Credit System</w:t>
            </w:r>
          </w:p>
        </w:tc>
        <w:tc>
          <w:tcPr>
            <w:tcW w:w="6209" w:type="dxa"/>
          </w:tcPr>
          <w:p w:rsidR="003A3BD2" w:rsidRDefault="003A3BD2" w:rsidP="0019461B">
            <w:pPr>
              <w:pStyle w:val="TableParagraph"/>
              <w:spacing w:before="43"/>
              <w:ind w:right="3833"/>
              <w:rPr>
                <w:sz w:val="20"/>
              </w:rPr>
            </w:pPr>
            <w:r>
              <w:rPr>
                <w:sz w:val="20"/>
              </w:rPr>
              <w:t>Farm Credit Administration 1501 Farm Credit Drive McLean, VA 22102-5090</w:t>
            </w:r>
          </w:p>
        </w:tc>
      </w:tr>
      <w:tr w:rsidR="003A3BD2" w:rsidTr="0019461B">
        <w:trPr>
          <w:trHeight w:val="1235"/>
        </w:trPr>
        <w:tc>
          <w:tcPr>
            <w:tcW w:w="4783" w:type="dxa"/>
          </w:tcPr>
          <w:p w:rsidR="003A3BD2" w:rsidRDefault="003A3BD2" w:rsidP="0019461B">
            <w:pPr>
              <w:pStyle w:val="TableParagraph"/>
              <w:spacing w:before="43"/>
              <w:ind w:left="115" w:right="844"/>
              <w:rPr>
                <w:sz w:val="20"/>
              </w:rPr>
            </w:pPr>
            <w:r>
              <w:rPr>
                <w:sz w:val="20"/>
              </w:rPr>
              <w:t>9. Retailers, Finance Companies, and All Other Creditors Not Listed Above</w:t>
            </w:r>
          </w:p>
        </w:tc>
        <w:tc>
          <w:tcPr>
            <w:tcW w:w="6209" w:type="dxa"/>
          </w:tcPr>
          <w:p w:rsidR="003A3BD2" w:rsidRDefault="003A3BD2" w:rsidP="0019461B">
            <w:pPr>
              <w:pStyle w:val="TableParagraph"/>
              <w:spacing w:before="43"/>
              <w:ind w:right="3595"/>
              <w:rPr>
                <w:sz w:val="20"/>
              </w:rPr>
            </w:pPr>
            <w:r>
              <w:rPr>
                <w:sz w:val="20"/>
              </w:rPr>
              <w:t>Federal Trade Commission Consumer Response Center 600 Pennsylvania Avenue NW Washington, DC 20580</w:t>
            </w:r>
          </w:p>
          <w:p w:rsidR="003A3BD2" w:rsidRDefault="003A3BD2" w:rsidP="0019461B">
            <w:pPr>
              <w:pStyle w:val="TableParagraph"/>
              <w:spacing w:line="229" w:lineRule="exact"/>
              <w:rPr>
                <w:sz w:val="20"/>
              </w:rPr>
            </w:pPr>
            <w:r>
              <w:rPr>
                <w:sz w:val="20"/>
              </w:rPr>
              <w:t>(877) 382-4357</w:t>
            </w:r>
          </w:p>
        </w:tc>
      </w:tr>
    </w:tbl>
    <w:p w:rsidR="00846E9D" w:rsidRDefault="00846E9D" w:rsidP="00846E9D">
      <w:bookmarkStart w:id="0" w:name="_GoBack"/>
      <w:bookmarkEnd w:id="0"/>
    </w:p>
    <w:sectPr w:rsidR="00846E9D">
      <w:footerReference w:type="default" r:id="rId19"/>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76E" w:rsidRDefault="0056476E" w:rsidP="009421AA">
      <w:r>
        <w:separator/>
      </w:r>
    </w:p>
  </w:endnote>
  <w:endnote w:type="continuationSeparator" w:id="0">
    <w:p w:rsidR="0056476E" w:rsidRDefault="0056476E"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13C" w:rsidRDefault="0085713C">
    <w:pPr>
      <w:pStyle w:val="Footer"/>
    </w:pPr>
    <w:r>
      <w:t xml:space="preserve">Version </w:t>
    </w:r>
    <w:r w:rsidR="003A3BD2">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BD2" w:rsidRDefault="003A3BD2">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6704;mso-position-horizontal-relative:page;mso-position-vertical-relative:page" filled="f" stroked="f">
          <v:textbox inset="0,0,0,0">
            <w:txbxContent>
              <w:p w:rsidR="003A3BD2" w:rsidRDefault="003A3BD2">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E9D" w:rsidRDefault="003A3BD2">
    <w:pPr>
      <w:pStyle w:val="BodyText"/>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532.05pt;margin-top:727.85pt;width:10pt;height:15.3pt;z-index:-251658752;mso-position-horizontal-relative:page;mso-position-vertical-relative:page" filled="f" stroked="f">
          <v:textbox inset="0,0,0,0">
            <w:txbxContent>
              <w:p w:rsidR="00846E9D" w:rsidRDefault="00846E9D">
                <w:pPr>
                  <w:pStyle w:val="BodyText"/>
                  <w:spacing w:before="10"/>
                  <w:ind w:left="40"/>
                </w:pPr>
                <w:r>
                  <w:fldChar w:fldCharType="begin"/>
                </w:r>
                <w:r>
                  <w:instrText xml:space="preserve"> PAGE </w:instrText>
                </w:r>
                <w:r>
                  <w:fldChar w:fldCharType="separate"/>
                </w:r>
                <w:r w:rsidR="003A3BD2">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76E" w:rsidRDefault="0056476E" w:rsidP="009421AA">
      <w:r>
        <w:separator/>
      </w:r>
    </w:p>
  </w:footnote>
  <w:footnote w:type="continuationSeparator" w:id="0">
    <w:p w:rsidR="0056476E" w:rsidRDefault="0056476E"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13C" w:rsidRDefault="0085713C">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3" w15:restartNumberingAfterBreak="0">
    <w:nsid w:val="52334562"/>
    <w:multiLevelType w:val="hybridMultilevel"/>
    <w:tmpl w:val="2986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4"/>
  </w:num>
  <w:num w:numId="8">
    <w:abstractNumId w:val="8"/>
  </w:num>
  <w:num w:numId="9">
    <w:abstractNumId w:val="6"/>
  </w:num>
  <w:num w:numId="10">
    <w:abstractNumId w:val="10"/>
  </w:num>
  <w:num w:numId="11">
    <w:abstractNumId w:val="13"/>
  </w:num>
  <w:num w:numId="12">
    <w:abstractNumId w:val="5"/>
  </w:num>
  <w:num w:numId="13">
    <w:abstractNumId w:val="12"/>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421AA"/>
    <w:rsid w:val="000010B6"/>
    <w:rsid w:val="00033EFB"/>
    <w:rsid w:val="00054B4A"/>
    <w:rsid w:val="000B288C"/>
    <w:rsid w:val="000D1D98"/>
    <w:rsid w:val="00116AD0"/>
    <w:rsid w:val="001365B5"/>
    <w:rsid w:val="00173399"/>
    <w:rsid w:val="0017354B"/>
    <w:rsid w:val="001832C1"/>
    <w:rsid w:val="00195713"/>
    <w:rsid w:val="001C2BF9"/>
    <w:rsid w:val="001F1EC5"/>
    <w:rsid w:val="00224D9D"/>
    <w:rsid w:val="00297EC9"/>
    <w:rsid w:val="002B361A"/>
    <w:rsid w:val="003712FA"/>
    <w:rsid w:val="00393303"/>
    <w:rsid w:val="003A3BD2"/>
    <w:rsid w:val="003B66FD"/>
    <w:rsid w:val="003E3981"/>
    <w:rsid w:val="003F5C0D"/>
    <w:rsid w:val="004042CC"/>
    <w:rsid w:val="0043455B"/>
    <w:rsid w:val="0045299C"/>
    <w:rsid w:val="00471AE9"/>
    <w:rsid w:val="00487EEF"/>
    <w:rsid w:val="004D0029"/>
    <w:rsid w:val="004D2A87"/>
    <w:rsid w:val="004D3F7D"/>
    <w:rsid w:val="004E1C22"/>
    <w:rsid w:val="004E1E9D"/>
    <w:rsid w:val="004E46B4"/>
    <w:rsid w:val="005336E8"/>
    <w:rsid w:val="00553E88"/>
    <w:rsid w:val="0056476E"/>
    <w:rsid w:val="00575DD3"/>
    <w:rsid w:val="00577107"/>
    <w:rsid w:val="00597D46"/>
    <w:rsid w:val="005D30E0"/>
    <w:rsid w:val="005D3E71"/>
    <w:rsid w:val="005D69FA"/>
    <w:rsid w:val="0064604E"/>
    <w:rsid w:val="00664767"/>
    <w:rsid w:val="006A6562"/>
    <w:rsid w:val="006F2EE9"/>
    <w:rsid w:val="00705BA0"/>
    <w:rsid w:val="00733B49"/>
    <w:rsid w:val="0073756E"/>
    <w:rsid w:val="007422C7"/>
    <w:rsid w:val="007437DC"/>
    <w:rsid w:val="007642DC"/>
    <w:rsid w:val="007A04E3"/>
    <w:rsid w:val="007D4315"/>
    <w:rsid w:val="007D5974"/>
    <w:rsid w:val="007E5D59"/>
    <w:rsid w:val="00846E9D"/>
    <w:rsid w:val="008504C8"/>
    <w:rsid w:val="008567CA"/>
    <w:rsid w:val="0085713C"/>
    <w:rsid w:val="008C0CDB"/>
    <w:rsid w:val="008D3330"/>
    <w:rsid w:val="009421AA"/>
    <w:rsid w:val="00953471"/>
    <w:rsid w:val="00955CDF"/>
    <w:rsid w:val="00963490"/>
    <w:rsid w:val="00966926"/>
    <w:rsid w:val="00996F39"/>
    <w:rsid w:val="009B6D0E"/>
    <w:rsid w:val="009D5EB7"/>
    <w:rsid w:val="009E2D56"/>
    <w:rsid w:val="009E6607"/>
    <w:rsid w:val="00A12A20"/>
    <w:rsid w:val="00A20884"/>
    <w:rsid w:val="00A27993"/>
    <w:rsid w:val="00A31980"/>
    <w:rsid w:val="00A54A62"/>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75EBE"/>
    <w:rsid w:val="00DC0C86"/>
    <w:rsid w:val="00DC13E6"/>
    <w:rsid w:val="00DE7F0E"/>
    <w:rsid w:val="00DF0716"/>
    <w:rsid w:val="00E04B1B"/>
    <w:rsid w:val="00E115E5"/>
    <w:rsid w:val="00E168C8"/>
    <w:rsid w:val="00E6415F"/>
    <w:rsid w:val="00E66943"/>
    <w:rsid w:val="00E72C92"/>
    <w:rsid w:val="00E94C2F"/>
    <w:rsid w:val="00EA3FE2"/>
    <w:rsid w:val="00EE252B"/>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BBB43E"/>
  <w15:docId w15:val="{3234B56C-EAF2-406B-86AC-383EDF6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uiPriority w:val="99"/>
    <w:rsid w:val="00963490"/>
    <w:rPr>
      <w:color w:val="0000FF"/>
      <w:u w:val="single"/>
    </w:rPr>
  </w:style>
  <w:style w:type="paragraph" w:customStyle="1" w:styleId="Default">
    <w:name w:val="Default"/>
    <w:rsid w:val="00DE7F0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73756E"/>
    <w:rPr>
      <w:color w:val="800080" w:themeColor="followedHyperlink"/>
      <w:u w:val="single"/>
    </w:rPr>
  </w:style>
  <w:style w:type="paragraph" w:styleId="BodyText">
    <w:name w:val="Body Text"/>
    <w:basedOn w:val="Normal"/>
    <w:link w:val="BodyTextChar"/>
    <w:uiPriority w:val="1"/>
    <w:qFormat/>
    <w:rsid w:val="007A04E3"/>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7A04E3"/>
    <w:rPr>
      <w:rFonts w:ascii="Times New Roman" w:eastAsiaTheme="minorEastAsia" w:hAnsi="Times New Roman" w:cs="Times New Roman"/>
      <w:sz w:val="24"/>
      <w:szCs w:val="24"/>
    </w:rPr>
  </w:style>
  <w:style w:type="paragraph" w:styleId="ListParagraph">
    <w:name w:val="List Paragraph"/>
    <w:basedOn w:val="Normal"/>
    <w:uiPriority w:val="1"/>
    <w:qFormat/>
    <w:rsid w:val="007A04E3"/>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7A04E3"/>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hyperlink" Target="http://www.consumerfinance.gov/learnmor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tg.wa.gov/consumer-issues" TargetMode="External"/><Relationship Id="rId14" Type="http://schemas.openxmlformats.org/officeDocument/2006/relationships/hyperlink" Target="http://www.consumerfinance.gov/learn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3120</Words>
  <Characters>17790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11</cp:revision>
  <dcterms:created xsi:type="dcterms:W3CDTF">2018-05-29T19:22:00Z</dcterms:created>
  <dcterms:modified xsi:type="dcterms:W3CDTF">2023-03-24T15:09:00Z</dcterms:modified>
</cp:coreProperties>
</file>