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BF4E89">
        <w:rPr>
          <w:u w:val="single"/>
        </w:rPr>
        <w:t xml:space="preserve"> OKLAHOMA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BF4E89" w:rsidRDefault="00BF4E89">
      <w:pPr>
        <w:spacing w:after="200" w:line="276" w:lineRule="auto"/>
        <w:sectPr w:rsidR="00BF4E89">
          <w:pgSz w:w="12240" w:h="15840"/>
          <w:pgMar w:top="720" w:right="600" w:bottom="1180" w:left="420" w:header="0" w:footer="983" w:gutter="0"/>
          <w:cols w:space="720"/>
        </w:sectPr>
      </w:pPr>
      <w:r>
        <w:br w:type="page"/>
      </w:r>
    </w:p>
    <w:p w:rsidR="00BF4E89" w:rsidRPr="00BF4E89" w:rsidRDefault="00BF4E89" w:rsidP="00BF4E89">
      <w:pPr>
        <w:kinsoku w:val="0"/>
        <w:overflowPunct w:val="0"/>
        <w:autoSpaceDE w:val="0"/>
        <w:autoSpaceDN w:val="0"/>
        <w:adjustRightInd w:val="0"/>
        <w:spacing w:line="266" w:lineRule="exact"/>
        <w:ind w:left="2009" w:right="2009"/>
        <w:jc w:val="center"/>
        <w:rPr>
          <w:rFonts w:ascii="Times New Roman" w:eastAsiaTheme="minorHAnsi" w:hAnsi="Times New Roman"/>
          <w:b/>
          <w:bCs/>
        </w:rPr>
      </w:pPr>
      <w:r w:rsidRPr="00BF4E89">
        <w:rPr>
          <w:rFonts w:ascii="Times New Roman" w:eastAsiaTheme="minorHAnsi" w:hAnsi="Times New Roman"/>
          <w:b/>
          <w:bCs/>
        </w:rPr>
        <w:t>Statement of Consumer Rights under Oklahoma Law</w:t>
      </w:r>
    </w:p>
    <w:p w:rsidR="00BF4E89" w:rsidRPr="00BF4E89" w:rsidRDefault="00BF4E89" w:rsidP="00BF4E89">
      <w:pPr>
        <w:kinsoku w:val="0"/>
        <w:overflowPunct w:val="0"/>
        <w:autoSpaceDE w:val="0"/>
        <w:autoSpaceDN w:val="0"/>
        <w:adjustRightInd w:val="0"/>
        <w:spacing w:before="65"/>
        <w:ind w:left="40"/>
        <w:jc w:val="center"/>
        <w:rPr>
          <w:rFonts w:ascii="Times New Roman" w:eastAsiaTheme="minorHAnsi" w:hAnsi="Times New Roman"/>
        </w:rPr>
      </w:pPr>
      <w:r w:rsidRPr="00BF4E89">
        <w:rPr>
          <w:rFonts w:ascii="Times New Roman" w:eastAsiaTheme="minorHAnsi" w:hAnsi="Times New Roman"/>
        </w:rPr>
        <w:t>Oklahoma Consumers Have the Right to Obtain a Security Freeze.</w:t>
      </w:r>
    </w:p>
    <w:p w:rsidR="00BF4E89" w:rsidRPr="00BF4E89" w:rsidRDefault="00BF4E89" w:rsidP="00BF4E89">
      <w:pPr>
        <w:kinsoku w:val="0"/>
        <w:overflowPunct w:val="0"/>
        <w:autoSpaceDE w:val="0"/>
        <w:autoSpaceDN w:val="0"/>
        <w:adjustRightInd w:val="0"/>
        <w:spacing w:before="5"/>
        <w:rPr>
          <w:rFonts w:ascii="Times New Roman" w:eastAsiaTheme="minorHAnsi" w:hAnsi="Times New Roman"/>
        </w:rPr>
      </w:pPr>
    </w:p>
    <w:p w:rsidR="00BF4E89" w:rsidRPr="00BF4E89" w:rsidRDefault="00BF4E89" w:rsidP="00BF4E89">
      <w:pPr>
        <w:kinsoku w:val="0"/>
        <w:overflowPunct w:val="0"/>
        <w:autoSpaceDE w:val="0"/>
        <w:autoSpaceDN w:val="0"/>
        <w:adjustRightInd w:val="0"/>
        <w:ind w:left="40" w:right="137"/>
        <w:rPr>
          <w:rFonts w:ascii="Times New Roman" w:eastAsiaTheme="minorHAnsi" w:hAnsi="Times New Roman"/>
        </w:rPr>
      </w:pPr>
      <w:r w:rsidRPr="00BF4E89">
        <w:rPr>
          <w:rFonts w:ascii="Times New Roman" w:eastAsiaTheme="minorHAnsi" w:hAnsi="Times New Roman"/>
        </w:rPr>
        <w:t>You have a right to place a “security freeze” on your credit report, which will prohibit a consumer reporting agency from releasing information in your credit report without your express authorization. A security freeze must be requested in writing by certified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period of time after the freeze is in place. To provide that authorization you must contact the consumer reporting agency by one of the methods that it requires, and provide all of the following:</w:t>
      </w:r>
    </w:p>
    <w:p w:rsidR="00BF4E89" w:rsidRPr="003B7BAE" w:rsidRDefault="00BF4E89" w:rsidP="003B7BAE">
      <w:pPr>
        <w:pStyle w:val="ListParagraph"/>
        <w:numPr>
          <w:ilvl w:val="0"/>
          <w:numId w:val="11"/>
        </w:numPr>
        <w:tabs>
          <w:tab w:val="left" w:pos="700"/>
        </w:tabs>
        <w:kinsoku w:val="0"/>
        <w:overflowPunct w:val="0"/>
        <w:spacing w:before="65"/>
        <w:rPr>
          <w:rFonts w:eastAsiaTheme="minorHAnsi"/>
        </w:rPr>
      </w:pPr>
      <w:r w:rsidRPr="003B7BAE">
        <w:rPr>
          <w:rFonts w:eastAsiaTheme="minorHAnsi"/>
        </w:rPr>
        <w:t>The personal identification number or</w:t>
      </w:r>
      <w:r w:rsidRPr="003B7BAE">
        <w:rPr>
          <w:rFonts w:eastAsiaTheme="minorHAnsi"/>
          <w:spacing w:val="-3"/>
        </w:rPr>
        <w:t xml:space="preserve"> </w:t>
      </w:r>
      <w:r w:rsidRPr="003B7BAE">
        <w:rPr>
          <w:rFonts w:eastAsiaTheme="minorHAnsi"/>
        </w:rPr>
        <w:t>password;</w:t>
      </w:r>
      <w:bookmarkStart w:id="0" w:name="_GoBack"/>
      <w:bookmarkEnd w:id="0"/>
    </w:p>
    <w:p w:rsidR="00BF4E89" w:rsidRPr="003B7BAE" w:rsidRDefault="00BF4E89" w:rsidP="003B7BAE">
      <w:pPr>
        <w:pStyle w:val="ListParagraph"/>
        <w:numPr>
          <w:ilvl w:val="0"/>
          <w:numId w:val="11"/>
        </w:numPr>
        <w:tabs>
          <w:tab w:val="left" w:pos="700"/>
        </w:tabs>
        <w:kinsoku w:val="0"/>
        <w:overflowPunct w:val="0"/>
        <w:spacing w:before="1"/>
        <w:rPr>
          <w:rFonts w:eastAsiaTheme="minorHAnsi"/>
        </w:rPr>
      </w:pPr>
      <w:r w:rsidRPr="003B7BAE">
        <w:rPr>
          <w:rFonts w:eastAsiaTheme="minorHAnsi"/>
        </w:rPr>
        <w:t>Proper identification to verify your</w:t>
      </w:r>
      <w:r w:rsidRPr="003B7BAE">
        <w:rPr>
          <w:rFonts w:eastAsiaTheme="minorHAnsi"/>
          <w:spacing w:val="-2"/>
        </w:rPr>
        <w:t xml:space="preserve"> </w:t>
      </w:r>
      <w:r w:rsidRPr="003B7BAE">
        <w:rPr>
          <w:rFonts w:eastAsiaTheme="minorHAnsi"/>
        </w:rPr>
        <w:t>identity;</w:t>
      </w:r>
    </w:p>
    <w:p w:rsidR="00BF4E89" w:rsidRPr="003B7BAE" w:rsidRDefault="00BF4E89" w:rsidP="003B7BAE">
      <w:pPr>
        <w:pStyle w:val="ListParagraph"/>
        <w:numPr>
          <w:ilvl w:val="0"/>
          <w:numId w:val="11"/>
        </w:numPr>
        <w:tabs>
          <w:tab w:val="left" w:pos="700"/>
        </w:tabs>
        <w:kinsoku w:val="0"/>
        <w:overflowPunct w:val="0"/>
        <w:spacing w:before="65"/>
        <w:ind w:right="1058"/>
        <w:rPr>
          <w:rFonts w:eastAsiaTheme="minorHAnsi"/>
        </w:rPr>
      </w:pPr>
      <w:r w:rsidRPr="003B7BAE">
        <w:rPr>
          <w:rFonts w:eastAsiaTheme="minorHAnsi"/>
        </w:rPr>
        <w:t>The proper information regarding the period of time for which the report shall be available;</w:t>
      </w:r>
      <w:r w:rsidRPr="003B7BAE">
        <w:rPr>
          <w:rFonts w:eastAsiaTheme="minorHAnsi"/>
          <w:spacing w:val="-7"/>
        </w:rPr>
        <w:t xml:space="preserve"> </w:t>
      </w:r>
      <w:r w:rsidRPr="003B7BAE">
        <w:rPr>
          <w:rFonts w:eastAsiaTheme="minorHAnsi"/>
        </w:rPr>
        <w:t>and</w:t>
      </w:r>
    </w:p>
    <w:p w:rsidR="00BF4E89" w:rsidRPr="003B7BAE" w:rsidRDefault="00BF4E89" w:rsidP="003B7BAE">
      <w:pPr>
        <w:pStyle w:val="ListParagraph"/>
        <w:numPr>
          <w:ilvl w:val="0"/>
          <w:numId w:val="11"/>
        </w:numPr>
        <w:tabs>
          <w:tab w:val="left" w:pos="700"/>
        </w:tabs>
        <w:kinsoku w:val="0"/>
        <w:overflowPunct w:val="0"/>
        <w:rPr>
          <w:rFonts w:eastAsiaTheme="minorHAnsi"/>
        </w:rPr>
      </w:pPr>
      <w:r w:rsidRPr="003B7BAE">
        <w:rPr>
          <w:rFonts w:eastAsiaTheme="minorHAnsi"/>
        </w:rPr>
        <w:t>The payment of the appropriate</w:t>
      </w:r>
      <w:r w:rsidRPr="003B7BAE">
        <w:rPr>
          <w:rFonts w:eastAsiaTheme="minorHAnsi"/>
          <w:spacing w:val="-2"/>
        </w:rPr>
        <w:t xml:space="preserve"> </w:t>
      </w:r>
      <w:r w:rsidRPr="003B7BAE">
        <w:rPr>
          <w:rFonts w:eastAsiaTheme="minorHAnsi"/>
        </w:rPr>
        <w:t>fee.</w:t>
      </w:r>
    </w:p>
    <w:p w:rsidR="00BF4E89" w:rsidRPr="00BF4E89" w:rsidRDefault="00BF4E89" w:rsidP="00BF4E89">
      <w:pPr>
        <w:kinsoku w:val="0"/>
        <w:overflowPunct w:val="0"/>
        <w:autoSpaceDE w:val="0"/>
        <w:autoSpaceDN w:val="0"/>
        <w:adjustRightInd w:val="0"/>
        <w:spacing w:before="2"/>
        <w:rPr>
          <w:rFonts w:ascii="Times New Roman" w:eastAsiaTheme="minorHAnsi" w:hAnsi="Times New Roman"/>
        </w:rPr>
      </w:pPr>
    </w:p>
    <w:p w:rsidR="00BF4E89" w:rsidRPr="00BF4E89" w:rsidRDefault="00BF4E89" w:rsidP="00BF4E89">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A consumer reporting agency must authorize the release of your credit report no later than three</w:t>
      </w:r>
    </w:p>
    <w:p w:rsidR="00BF4E89" w:rsidRPr="00BF4E89" w:rsidRDefault="00BF4E89" w:rsidP="00BF4E89">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(3) business days after receiving all of the above items by any method that the consumer reporting agency allows.</w:t>
      </w:r>
    </w:p>
    <w:p w:rsidR="00BF4E89" w:rsidRPr="00BF4E89" w:rsidRDefault="00BF4E89" w:rsidP="00BF4E89">
      <w:pPr>
        <w:kinsoku w:val="0"/>
        <w:overflowPunct w:val="0"/>
        <w:autoSpaceDE w:val="0"/>
        <w:autoSpaceDN w:val="0"/>
        <w:adjustRightInd w:val="0"/>
        <w:spacing w:before="4"/>
        <w:rPr>
          <w:rFonts w:ascii="Times New Roman" w:eastAsiaTheme="minorHAnsi" w:hAnsi="Times New Roman"/>
        </w:rPr>
      </w:pPr>
    </w:p>
    <w:p w:rsidR="00BF4E89" w:rsidRPr="00BF4E89" w:rsidRDefault="00BF4E89" w:rsidP="00BF4E89">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w:t>
      </w:r>
    </w:p>
    <w:p w:rsidR="00BF4E89" w:rsidRPr="00BF4E89" w:rsidRDefault="00BF4E89" w:rsidP="00BF4E89">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Reviewing the account includes activities related to account maintenance, monitoring, credit line increases, and account upgrades and enhancements.</w:t>
      </w:r>
    </w:p>
    <w:p w:rsidR="00BF4E89" w:rsidRPr="00BF4E89" w:rsidRDefault="00BF4E89" w:rsidP="00BF4E89">
      <w:pPr>
        <w:kinsoku w:val="0"/>
        <w:overflowPunct w:val="0"/>
        <w:autoSpaceDE w:val="0"/>
        <w:autoSpaceDN w:val="0"/>
        <w:adjustRightInd w:val="0"/>
        <w:spacing w:before="4"/>
        <w:rPr>
          <w:rFonts w:ascii="Times New Roman" w:eastAsiaTheme="minorHAnsi" w:hAnsi="Times New Roman"/>
        </w:rPr>
      </w:pPr>
    </w:p>
    <w:p w:rsidR="00BF4E89" w:rsidRPr="00BF4E89" w:rsidRDefault="00BF4E89" w:rsidP="00BF4E89">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You have a right to bring civil action against anyone, including a consumer reporting agency who willfully or negligently fails to comply with any requirement of the Oklahoma Consumer Report Security Freeze Act.</w:t>
      </w:r>
    </w:p>
    <w:p w:rsidR="00BF4E89" w:rsidRPr="00BF4E89" w:rsidRDefault="00BF4E89" w:rsidP="00BF4E89">
      <w:pPr>
        <w:kinsoku w:val="0"/>
        <w:overflowPunct w:val="0"/>
        <w:autoSpaceDE w:val="0"/>
        <w:autoSpaceDN w:val="0"/>
        <w:adjustRightInd w:val="0"/>
        <w:spacing w:before="3"/>
        <w:rPr>
          <w:rFonts w:ascii="Times New Roman" w:eastAsiaTheme="minorHAnsi" w:hAnsi="Times New Roman"/>
        </w:rPr>
      </w:pPr>
    </w:p>
    <w:p w:rsidR="00BF4E89" w:rsidRPr="00BF4E89" w:rsidRDefault="00BF4E89" w:rsidP="00BF4E89">
      <w:pPr>
        <w:kinsoku w:val="0"/>
        <w:overflowPunct w:val="0"/>
        <w:autoSpaceDE w:val="0"/>
        <w:autoSpaceDN w:val="0"/>
        <w:adjustRightInd w:val="0"/>
        <w:ind w:left="39"/>
        <w:rPr>
          <w:rFonts w:ascii="Times New Roman" w:eastAsiaTheme="minorHAnsi" w:hAnsi="Times New Roman"/>
        </w:rPr>
      </w:pPr>
      <w:r w:rsidRPr="00BF4E89">
        <w:rPr>
          <w:rFonts w:ascii="Times New Roman" w:eastAsiaTheme="minorHAnsi" w:hAnsi="Times New Roman"/>
        </w:rPr>
        <w:t>A consumer reporting agency has the right to charge you up to Ten Dollars ($10.00) to place a freeze on your credit report, up to Ten Dollars ($10.00) to temporarily lift a freeze on your credit</w:t>
      </w:r>
      <w:r>
        <w:rPr>
          <w:rFonts w:ascii="Times New Roman" w:eastAsiaTheme="minorHAnsi" w:hAnsi="Times New Roman"/>
        </w:rPr>
        <w:t xml:space="preserve"> </w:t>
      </w:r>
      <w:r w:rsidRPr="00BF4E89">
        <w:rPr>
          <w:rFonts w:ascii="Times New Roman" w:eastAsiaTheme="minorHAnsi" w:hAnsi="Times New Roman"/>
        </w:rPr>
        <w:t xml:space="preserve">report, and up to Ten Dollars ($10.00) to remove a freeze from your credit report. However, you shall not be charged any fee if you are a victim of identity theft who has submitted, at the time the security freeze is requested, a copy of a valid investigative or incident report or complaint with a law enforcement agency about the unlawful use of your identifying information by another person, or if you are </w:t>
      </w:r>
      <w:r>
        <w:rPr>
          <w:rFonts w:ascii="Times New Roman" w:eastAsiaTheme="minorHAnsi" w:hAnsi="Times New Roman"/>
        </w:rPr>
        <w:t>s</w:t>
      </w:r>
      <w:r w:rsidRPr="00BF4E89">
        <w:rPr>
          <w:rFonts w:ascii="Times New Roman" w:eastAsiaTheme="minorHAnsi" w:hAnsi="Times New Roman"/>
        </w:rPr>
        <w:t>ixty-five (65) years of age or older for the initial placement and</w:t>
      </w:r>
    </w:p>
    <w:p w:rsidR="0079135E" w:rsidRPr="00BF4E89" w:rsidRDefault="00BF4E89" w:rsidP="00BF4E89">
      <w:pPr>
        <w:kinsoku w:val="0"/>
        <w:overflowPunct w:val="0"/>
        <w:autoSpaceDE w:val="0"/>
        <w:autoSpaceDN w:val="0"/>
        <w:adjustRightInd w:val="0"/>
        <w:ind w:left="40"/>
        <w:rPr>
          <w:rFonts w:ascii="Times New Roman" w:eastAsiaTheme="minorHAnsi" w:hAnsi="Times New Roman"/>
        </w:rPr>
      </w:pPr>
      <w:r w:rsidRPr="00BF4E89">
        <w:rPr>
          <w:rFonts w:ascii="Times New Roman" w:eastAsiaTheme="minorHAnsi" w:hAnsi="Times New Roman"/>
        </w:rPr>
        <w:t>removal of a security freeze.</w:t>
      </w:r>
    </w:p>
    <w:sectPr w:rsidR="0079135E" w:rsidRPr="00BF4E89" w:rsidSect="007B6D7F">
      <w:type w:val="continuous"/>
      <w:pgSz w:w="12240" w:h="15840"/>
      <w:pgMar w:top="1360" w:right="136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BF4E89">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B7381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3B7BA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3B7BAE">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4F653EA"/>
    <w:multiLevelType w:val="hybridMultilevel"/>
    <w:tmpl w:val="E67A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B7BAE"/>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7381E"/>
    <w:rsid w:val="00B965E6"/>
    <w:rsid w:val="00BB2359"/>
    <w:rsid w:val="00BC23C4"/>
    <w:rsid w:val="00BD540B"/>
    <w:rsid w:val="00BE01E5"/>
    <w:rsid w:val="00BE6FB7"/>
    <w:rsid w:val="00BF4E89"/>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63130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2022-10-20T14:45:00Z</dcterms:created>
  <dcterms:modified xsi:type="dcterms:W3CDTF">2022-10-20T14:52:00Z</dcterms:modified>
</cp:coreProperties>
</file>