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333" w:rsidRPr="00697B41" w:rsidRDefault="0054678C" w:rsidP="00E57AB6">
      <w:pPr>
        <w:autoSpaceDE w:val="0"/>
        <w:autoSpaceDN w:val="0"/>
        <w:adjustRightInd w:val="0"/>
        <w:jc w:val="center"/>
        <w:rPr>
          <w:rFonts w:asciiTheme="majorHAnsi" w:hAnsiTheme="majorHAnsi"/>
        </w:rPr>
      </w:pPr>
      <w:r>
        <w:rPr>
          <w:rFonts w:asciiTheme="majorHAnsi" w:hAnsiTheme="majorHAnsi"/>
        </w:rPr>
        <w:t>SUBSCRIBER</w:t>
      </w:r>
      <w:r w:rsidR="00E57AB6" w:rsidRPr="00697B41">
        <w:rPr>
          <w:rFonts w:asciiTheme="majorHAnsi" w:hAnsiTheme="majorHAnsi"/>
        </w:rPr>
        <w:t xml:space="preserve"> AGREEMENT</w:t>
      </w:r>
    </w:p>
    <w:p w:rsidR="00173332" w:rsidRPr="00697B41" w:rsidRDefault="00173332" w:rsidP="00182604">
      <w:pPr>
        <w:pStyle w:val="BodyTextIndent"/>
        <w:rPr>
          <w:rFonts w:asciiTheme="majorHAnsi" w:hAnsiTheme="majorHAnsi"/>
          <w:sz w:val="24"/>
          <w:szCs w:val="24"/>
        </w:rPr>
      </w:pPr>
    </w:p>
    <w:p w:rsidR="00182604" w:rsidRPr="007D49DB" w:rsidRDefault="00182604" w:rsidP="0054095E">
      <w:pPr>
        <w:pStyle w:val="BodyTextIndent"/>
        <w:jc w:val="center"/>
        <w:rPr>
          <w:rFonts w:ascii="Times New Roman" w:hAnsi="Times New Roman"/>
          <w:sz w:val="24"/>
          <w:szCs w:val="24"/>
        </w:rPr>
      </w:pPr>
      <w:r w:rsidRPr="007D49DB">
        <w:rPr>
          <w:rFonts w:ascii="Times New Roman" w:hAnsi="Times New Roman"/>
          <w:sz w:val="24"/>
          <w:szCs w:val="24"/>
        </w:rPr>
        <w:t>PLEA</w:t>
      </w:r>
      <w:r w:rsidR="00241AE7" w:rsidRPr="007D49DB">
        <w:rPr>
          <w:rFonts w:ascii="Times New Roman" w:hAnsi="Times New Roman"/>
          <w:sz w:val="24"/>
          <w:szCs w:val="24"/>
        </w:rPr>
        <w:t xml:space="preserve">SE READ THIS </w:t>
      </w:r>
      <w:r w:rsidR="0054678C">
        <w:rPr>
          <w:rFonts w:ascii="Times New Roman" w:hAnsi="Times New Roman"/>
          <w:sz w:val="24"/>
          <w:szCs w:val="24"/>
        </w:rPr>
        <w:t>SUBSCRIBER</w:t>
      </w:r>
      <w:r w:rsidR="00241AE7" w:rsidRPr="007D49DB">
        <w:rPr>
          <w:rFonts w:ascii="Times New Roman" w:hAnsi="Times New Roman"/>
          <w:sz w:val="24"/>
          <w:szCs w:val="24"/>
        </w:rPr>
        <w:t xml:space="preserve"> AGREEMENT </w:t>
      </w:r>
      <w:r w:rsidRPr="007D49DB">
        <w:rPr>
          <w:rFonts w:ascii="Times New Roman" w:hAnsi="Times New Roman"/>
          <w:sz w:val="24"/>
          <w:szCs w:val="24"/>
        </w:rPr>
        <w:t xml:space="preserve">AND INDICATE YOUR ACCEPTANCE OF ITS TERMS AND CONDITIONS BY </w:t>
      </w:r>
      <w:r w:rsidR="00FC46D0">
        <w:rPr>
          <w:rFonts w:ascii="Times New Roman" w:hAnsi="Times New Roman"/>
          <w:sz w:val="24"/>
          <w:szCs w:val="24"/>
        </w:rPr>
        <w:t>SIGNING THE AGREEMENT</w:t>
      </w:r>
    </w:p>
    <w:p w:rsidR="00182604" w:rsidRPr="007D49DB" w:rsidRDefault="00182604" w:rsidP="00182604">
      <w:pPr>
        <w:jc w:val="both"/>
      </w:pPr>
    </w:p>
    <w:p w:rsidR="00972484" w:rsidRDefault="00A669A2" w:rsidP="00A669A2">
      <w:pPr>
        <w:pStyle w:val="Default"/>
        <w:ind w:firstLine="720"/>
        <w:jc w:val="both"/>
        <w:rPr>
          <w:sz w:val="23"/>
          <w:szCs w:val="23"/>
        </w:rPr>
      </w:pPr>
      <w:r w:rsidRPr="006336AF">
        <w:rPr>
          <w:b/>
          <w:bCs/>
          <w:sz w:val="23"/>
          <w:szCs w:val="23"/>
        </w:rPr>
        <w:t xml:space="preserve">THIS </w:t>
      </w:r>
      <w:r w:rsidR="0054678C">
        <w:rPr>
          <w:b/>
          <w:bCs/>
          <w:sz w:val="23"/>
          <w:szCs w:val="23"/>
        </w:rPr>
        <w:t>SUBSCRIBER</w:t>
      </w:r>
      <w:r w:rsidRPr="006336AF">
        <w:rPr>
          <w:b/>
          <w:bCs/>
          <w:sz w:val="23"/>
          <w:szCs w:val="23"/>
        </w:rPr>
        <w:t xml:space="preserve"> AGREEMENT </w:t>
      </w:r>
      <w:r w:rsidR="00020988">
        <w:rPr>
          <w:sz w:val="23"/>
          <w:szCs w:val="23"/>
        </w:rPr>
        <w:t>(the “Agreement”), made on</w:t>
      </w:r>
      <w:r w:rsidRPr="006336AF">
        <w:rPr>
          <w:sz w:val="23"/>
          <w:szCs w:val="23"/>
        </w:rPr>
        <w:t xml:space="preserve"> </w:t>
      </w:r>
      <w:r w:rsidR="00156728">
        <w:rPr>
          <w:sz w:val="23"/>
          <w:szCs w:val="23"/>
          <w:u w:val="single"/>
        </w:rPr>
        <w:softHyphen/>
      </w:r>
      <w:r w:rsidR="00156728">
        <w:rPr>
          <w:sz w:val="23"/>
          <w:szCs w:val="23"/>
          <w:u w:val="single"/>
        </w:rPr>
        <w:softHyphen/>
      </w:r>
      <w:r w:rsidR="00156728">
        <w:rPr>
          <w:sz w:val="23"/>
          <w:szCs w:val="23"/>
          <w:u w:val="single"/>
        </w:rPr>
        <w:softHyphen/>
      </w:r>
      <w:r w:rsidR="00156728">
        <w:rPr>
          <w:sz w:val="23"/>
          <w:szCs w:val="23"/>
          <w:u w:val="single"/>
        </w:rPr>
        <w:softHyphen/>
      </w:r>
      <w:r w:rsidR="00156728">
        <w:rPr>
          <w:sz w:val="23"/>
          <w:szCs w:val="23"/>
          <w:u w:val="single"/>
        </w:rPr>
        <w:softHyphen/>
      </w:r>
      <w:r w:rsidR="00156728">
        <w:rPr>
          <w:sz w:val="23"/>
          <w:szCs w:val="23"/>
          <w:u w:val="single"/>
        </w:rPr>
        <w:softHyphen/>
      </w:r>
      <w:r w:rsidR="00156728">
        <w:rPr>
          <w:sz w:val="23"/>
          <w:szCs w:val="23"/>
          <w:u w:val="single"/>
        </w:rPr>
        <w:softHyphen/>
      </w:r>
      <w:r w:rsidR="00156728">
        <w:rPr>
          <w:sz w:val="23"/>
          <w:szCs w:val="23"/>
          <w:u w:val="single"/>
        </w:rPr>
        <w:softHyphen/>
        <w:t>____________</w:t>
      </w:r>
      <w:r w:rsidR="0035692D">
        <w:rPr>
          <w:sz w:val="23"/>
          <w:szCs w:val="23"/>
        </w:rPr>
        <w:t xml:space="preserve"> </w:t>
      </w:r>
      <w:r w:rsidRPr="006336AF">
        <w:rPr>
          <w:sz w:val="23"/>
          <w:szCs w:val="23"/>
        </w:rPr>
        <w:t>(“E</w:t>
      </w:r>
      <w:r>
        <w:rPr>
          <w:sz w:val="23"/>
          <w:szCs w:val="23"/>
        </w:rPr>
        <w:t xml:space="preserve">ffective Date”) between </w:t>
      </w:r>
      <w:r w:rsidR="00156728">
        <w:rPr>
          <w:sz w:val="23"/>
          <w:szCs w:val="23"/>
        </w:rPr>
        <w:t>CARCO Gro</w:t>
      </w:r>
      <w:r w:rsidR="009E65FF">
        <w:rPr>
          <w:sz w:val="23"/>
          <w:szCs w:val="23"/>
        </w:rPr>
        <w:t>up, Inc. dba IntelliCorp</w:t>
      </w:r>
      <w:r>
        <w:rPr>
          <w:sz w:val="23"/>
          <w:szCs w:val="23"/>
        </w:rPr>
        <w:t xml:space="preserve"> (“IntelliC</w:t>
      </w:r>
      <w:r w:rsidRPr="006336AF">
        <w:rPr>
          <w:sz w:val="23"/>
          <w:szCs w:val="23"/>
        </w:rPr>
        <w:t xml:space="preserve">orp”) with offices at </w:t>
      </w:r>
      <w:r w:rsidR="00112C8A">
        <w:rPr>
          <w:sz w:val="23"/>
          <w:szCs w:val="23"/>
        </w:rPr>
        <w:t xml:space="preserve">5000 Corporate Court, Suite 203; Holtsville, NY 11742 </w:t>
      </w:r>
      <w:r w:rsidRPr="006336AF">
        <w:rPr>
          <w:sz w:val="23"/>
          <w:szCs w:val="23"/>
        </w:rPr>
        <w:t xml:space="preserve">and </w:t>
      </w:r>
      <w:r w:rsidR="00156728">
        <w:rPr>
          <w:sz w:val="23"/>
          <w:szCs w:val="23"/>
        </w:rPr>
        <w:t xml:space="preserve">______________________________ </w:t>
      </w:r>
      <w:r w:rsidRPr="006336AF">
        <w:rPr>
          <w:sz w:val="23"/>
          <w:szCs w:val="23"/>
        </w:rPr>
        <w:t>“Customer”) with offices at</w:t>
      </w:r>
      <w:r w:rsidR="00156728">
        <w:rPr>
          <w:sz w:val="23"/>
          <w:szCs w:val="23"/>
        </w:rPr>
        <w:t xml:space="preserve"> __________________________________________________________</w:t>
      </w:r>
      <w:r w:rsidR="00972484">
        <w:rPr>
          <w:sz w:val="23"/>
          <w:szCs w:val="23"/>
        </w:rPr>
        <w:t xml:space="preserve">. </w:t>
      </w:r>
      <w:r w:rsidR="001F1F2C">
        <w:rPr>
          <w:sz w:val="23"/>
          <w:szCs w:val="23"/>
        </w:rPr>
        <w:t xml:space="preserve">Each of </w:t>
      </w:r>
      <w:r w:rsidR="00972484">
        <w:rPr>
          <w:sz w:val="23"/>
          <w:szCs w:val="23"/>
        </w:rPr>
        <w:t>IntelliCorp and Customer may be referred to herein individually as a “</w:t>
      </w:r>
      <w:r w:rsidR="003F7152">
        <w:rPr>
          <w:sz w:val="23"/>
          <w:szCs w:val="23"/>
        </w:rPr>
        <w:t>P</w:t>
      </w:r>
      <w:r w:rsidR="00972484">
        <w:rPr>
          <w:sz w:val="23"/>
          <w:szCs w:val="23"/>
        </w:rPr>
        <w:t xml:space="preserve">arty” and </w:t>
      </w:r>
      <w:r w:rsidRPr="006336AF">
        <w:rPr>
          <w:sz w:val="23"/>
          <w:szCs w:val="23"/>
        </w:rPr>
        <w:t>collectively</w:t>
      </w:r>
      <w:r w:rsidR="00972484">
        <w:rPr>
          <w:sz w:val="23"/>
          <w:szCs w:val="23"/>
        </w:rPr>
        <w:t xml:space="preserve"> as</w:t>
      </w:r>
      <w:r w:rsidRPr="006336AF">
        <w:rPr>
          <w:sz w:val="23"/>
          <w:szCs w:val="23"/>
        </w:rPr>
        <w:t xml:space="preserve"> the “Parties</w:t>
      </w:r>
      <w:r w:rsidR="00972484">
        <w:rPr>
          <w:sz w:val="23"/>
          <w:szCs w:val="23"/>
        </w:rPr>
        <w:t>.</w:t>
      </w:r>
      <w:r w:rsidRPr="006336AF">
        <w:rPr>
          <w:sz w:val="23"/>
          <w:szCs w:val="23"/>
        </w:rPr>
        <w:t>”</w:t>
      </w:r>
    </w:p>
    <w:p w:rsidR="00972484" w:rsidRDefault="001F1F2C" w:rsidP="00A669A2">
      <w:pPr>
        <w:pStyle w:val="Default"/>
        <w:ind w:firstLine="720"/>
        <w:jc w:val="both"/>
        <w:rPr>
          <w:sz w:val="23"/>
          <w:szCs w:val="23"/>
        </w:rPr>
      </w:pPr>
      <w:r>
        <w:t xml:space="preserve">  </w:t>
      </w:r>
    </w:p>
    <w:p w:rsidR="00A669A2" w:rsidRPr="006336AF" w:rsidRDefault="00972484" w:rsidP="00A669A2">
      <w:pPr>
        <w:pStyle w:val="Default"/>
        <w:ind w:firstLine="720"/>
        <w:jc w:val="both"/>
        <w:rPr>
          <w:sz w:val="23"/>
          <w:szCs w:val="23"/>
        </w:rPr>
      </w:pPr>
      <w:r>
        <w:rPr>
          <w:sz w:val="23"/>
          <w:szCs w:val="23"/>
        </w:rPr>
        <w:t>In consideration of the premises herein contained, and for other good and valuable consideration</w:t>
      </w:r>
      <w:r w:rsidR="001F1F2C">
        <w:rPr>
          <w:sz w:val="23"/>
          <w:szCs w:val="23"/>
        </w:rPr>
        <w:t xml:space="preserve"> by both parties</w:t>
      </w:r>
      <w:r>
        <w:rPr>
          <w:sz w:val="23"/>
          <w:szCs w:val="23"/>
        </w:rPr>
        <w:t>, the receipt and sufficiency of which is hereby acknowledged, the parties hereto agree as follows:</w:t>
      </w:r>
      <w:r w:rsidR="00A669A2" w:rsidRPr="006336AF">
        <w:rPr>
          <w:sz w:val="23"/>
          <w:szCs w:val="23"/>
        </w:rPr>
        <w:t xml:space="preserve"> </w:t>
      </w:r>
    </w:p>
    <w:p w:rsidR="00A669A2" w:rsidRDefault="00A669A2" w:rsidP="0031360A">
      <w:pPr>
        <w:autoSpaceDE w:val="0"/>
        <w:autoSpaceDN w:val="0"/>
        <w:adjustRightInd w:val="0"/>
        <w:jc w:val="both"/>
      </w:pPr>
    </w:p>
    <w:p w:rsidR="00E44A46" w:rsidRPr="007D49DB" w:rsidRDefault="00182604" w:rsidP="0031360A">
      <w:pPr>
        <w:autoSpaceDE w:val="0"/>
        <w:autoSpaceDN w:val="0"/>
        <w:adjustRightInd w:val="0"/>
        <w:jc w:val="both"/>
        <w:rPr>
          <w:b/>
          <w:i/>
        </w:rPr>
      </w:pPr>
      <w:r w:rsidRPr="007D49DB">
        <w:t xml:space="preserve">Use of </w:t>
      </w:r>
      <w:hyperlink r:id="rId8" w:history="1">
        <w:r w:rsidR="00205E49" w:rsidRPr="007D49DB">
          <w:rPr>
            <w:color w:val="0000FF"/>
            <w:u w:val="single"/>
          </w:rPr>
          <w:t>www.</w:t>
        </w:r>
        <w:r w:rsidR="00D03432" w:rsidRPr="007D49DB">
          <w:rPr>
            <w:color w:val="0000FF"/>
            <w:u w:val="single"/>
          </w:rPr>
          <w:t>IntelliCorp</w:t>
        </w:r>
        <w:r w:rsidR="00205E49" w:rsidRPr="007D49DB">
          <w:rPr>
            <w:color w:val="0000FF"/>
            <w:u w:val="single"/>
          </w:rPr>
          <w:t>.net</w:t>
        </w:r>
      </w:hyperlink>
      <w:r w:rsidR="00205E49" w:rsidRPr="007D49DB">
        <w:t xml:space="preserve"> </w:t>
      </w:r>
      <w:r w:rsidR="0035692D">
        <w:t xml:space="preserve">and related services are </w:t>
      </w:r>
      <w:r w:rsidRPr="007D49DB">
        <w:t xml:space="preserve">subject to the following terms and conditions, in addition to the terms and conditions of any signed agreement in place between </w:t>
      </w:r>
      <w:r w:rsidR="00D03432" w:rsidRPr="007D49DB">
        <w:t>IntelliCorp</w:t>
      </w:r>
      <w:r w:rsidRPr="007D49DB">
        <w:t xml:space="preserve"> and </w:t>
      </w:r>
      <w:r w:rsidR="002805EC" w:rsidRPr="007D49DB">
        <w:t>Custome</w:t>
      </w:r>
      <w:r w:rsidR="00972484">
        <w:t>r</w:t>
      </w:r>
      <w:r w:rsidR="0035692D">
        <w:t xml:space="preserve">.  </w:t>
      </w:r>
      <w:r w:rsidR="00E57AB6" w:rsidRPr="007D49DB">
        <w:rPr>
          <w:b/>
          <w:i/>
        </w:rPr>
        <w:t xml:space="preserve">To the extent any term and/or condition of </w:t>
      </w:r>
      <w:r w:rsidR="00BC7E36">
        <w:rPr>
          <w:b/>
          <w:i/>
        </w:rPr>
        <w:t xml:space="preserve">this </w:t>
      </w:r>
      <w:r w:rsidR="0054678C">
        <w:rPr>
          <w:b/>
          <w:i/>
        </w:rPr>
        <w:t>Subscriber</w:t>
      </w:r>
      <w:r w:rsidR="00BC7E36">
        <w:rPr>
          <w:b/>
          <w:i/>
        </w:rPr>
        <w:t xml:space="preserve"> Agreement </w:t>
      </w:r>
      <w:r w:rsidR="00984D60" w:rsidRPr="007D49DB">
        <w:rPr>
          <w:b/>
          <w:i/>
        </w:rPr>
        <w:t xml:space="preserve">conflicts with any signed </w:t>
      </w:r>
      <w:r w:rsidR="00E57AB6" w:rsidRPr="007D49DB">
        <w:rPr>
          <w:b/>
          <w:i/>
        </w:rPr>
        <w:t xml:space="preserve">agreement pertaining to the </w:t>
      </w:r>
      <w:r w:rsidR="00FB6D9D" w:rsidRPr="007D49DB">
        <w:rPr>
          <w:b/>
          <w:i/>
        </w:rPr>
        <w:t>S</w:t>
      </w:r>
      <w:r w:rsidR="00E57AB6" w:rsidRPr="007D49DB">
        <w:rPr>
          <w:b/>
          <w:i/>
        </w:rPr>
        <w:t>ervices accessed through</w:t>
      </w:r>
      <w:r w:rsidR="00984D60" w:rsidRPr="007D49DB">
        <w:rPr>
          <w:b/>
          <w:i/>
        </w:rPr>
        <w:t xml:space="preserve"> </w:t>
      </w:r>
      <w:hyperlink r:id="rId9" w:history="1">
        <w:r w:rsidR="00E44A46" w:rsidRPr="007D49DB">
          <w:rPr>
            <w:color w:val="0000FF"/>
            <w:u w:val="single"/>
          </w:rPr>
          <w:t>www.</w:t>
        </w:r>
        <w:r w:rsidR="00D03432" w:rsidRPr="007D49DB">
          <w:rPr>
            <w:color w:val="0000FF"/>
            <w:u w:val="single"/>
          </w:rPr>
          <w:t>IntelliCorp</w:t>
        </w:r>
        <w:r w:rsidR="00E44A46" w:rsidRPr="007D49DB">
          <w:rPr>
            <w:color w:val="0000FF"/>
            <w:u w:val="single"/>
          </w:rPr>
          <w:t>.net</w:t>
        </w:r>
      </w:hyperlink>
      <w:r w:rsidR="00E57AB6" w:rsidRPr="007D49DB">
        <w:rPr>
          <w:b/>
          <w:i/>
        </w:rPr>
        <w:t xml:space="preserve"> </w:t>
      </w:r>
      <w:r w:rsidR="0035692D">
        <w:rPr>
          <w:b/>
          <w:i/>
        </w:rPr>
        <w:t xml:space="preserve">and related </w:t>
      </w:r>
      <w:r w:rsidR="001F1F2C">
        <w:rPr>
          <w:b/>
          <w:i/>
        </w:rPr>
        <w:t>services</w:t>
      </w:r>
      <w:r w:rsidR="0035692D">
        <w:rPr>
          <w:b/>
          <w:i/>
        </w:rPr>
        <w:t xml:space="preserve"> </w:t>
      </w:r>
      <w:r w:rsidR="00E57AB6" w:rsidRPr="007D49DB">
        <w:rPr>
          <w:b/>
          <w:i/>
        </w:rPr>
        <w:t>the provisions of that signed agreement shall control</w:t>
      </w:r>
      <w:r w:rsidR="001F1F2C">
        <w:rPr>
          <w:b/>
          <w:i/>
        </w:rPr>
        <w:t xml:space="preserve">, unless </w:t>
      </w:r>
      <w:r w:rsidR="00FF40EB">
        <w:rPr>
          <w:b/>
          <w:i/>
        </w:rPr>
        <w:t xml:space="preserve">otherwise </w:t>
      </w:r>
      <w:r w:rsidR="001F1F2C">
        <w:rPr>
          <w:b/>
          <w:i/>
        </w:rPr>
        <w:t>expressly specified in that agreement</w:t>
      </w:r>
      <w:r w:rsidR="001D2120" w:rsidRPr="007D49DB">
        <w:rPr>
          <w:b/>
          <w:i/>
        </w:rPr>
        <w:t>.</w:t>
      </w:r>
    </w:p>
    <w:p w:rsidR="00E44A46" w:rsidRPr="007D49DB" w:rsidRDefault="00E44A46" w:rsidP="0031360A">
      <w:pPr>
        <w:autoSpaceDE w:val="0"/>
        <w:autoSpaceDN w:val="0"/>
        <w:adjustRightInd w:val="0"/>
        <w:jc w:val="both"/>
        <w:rPr>
          <w:b/>
          <w:i/>
        </w:rPr>
      </w:pPr>
    </w:p>
    <w:p w:rsidR="009F6333" w:rsidRPr="007D49DB" w:rsidRDefault="009F6333" w:rsidP="0031360A">
      <w:pPr>
        <w:autoSpaceDE w:val="0"/>
        <w:autoSpaceDN w:val="0"/>
        <w:adjustRightInd w:val="0"/>
        <w:jc w:val="both"/>
      </w:pPr>
      <w:r w:rsidRPr="007D49DB">
        <w:t xml:space="preserve">The following terms and conditions govern the use of the </w:t>
      </w:r>
      <w:r w:rsidR="00D03432" w:rsidRPr="007D49DB">
        <w:t>IntelliCorp</w:t>
      </w:r>
      <w:r w:rsidR="00CD2AC7" w:rsidRPr="007D49DB">
        <w:t>’s</w:t>
      </w:r>
      <w:r w:rsidRPr="007D49DB">
        <w:t xml:space="preserve"> services, including the online services available at </w:t>
      </w:r>
      <w:hyperlink r:id="rId10" w:history="1">
        <w:r w:rsidRPr="007D49DB">
          <w:rPr>
            <w:color w:val="0000FF"/>
            <w:u w:val="single"/>
          </w:rPr>
          <w:t>www.</w:t>
        </w:r>
        <w:r w:rsidR="00D03432" w:rsidRPr="007D49DB">
          <w:rPr>
            <w:color w:val="0000FF"/>
            <w:u w:val="single"/>
          </w:rPr>
          <w:t>IntelliCorp</w:t>
        </w:r>
        <w:r w:rsidRPr="007D49DB">
          <w:rPr>
            <w:color w:val="0000FF"/>
            <w:u w:val="single"/>
          </w:rPr>
          <w:t>.net</w:t>
        </w:r>
      </w:hyperlink>
      <w:r w:rsidRPr="007D49DB">
        <w:t xml:space="preserve">  and the </w:t>
      </w:r>
      <w:r w:rsidR="00E53DD7" w:rsidRPr="007D49DB">
        <w:t xml:space="preserve">materials, </w:t>
      </w:r>
      <w:r w:rsidRPr="007D49DB">
        <w:t>information</w:t>
      </w:r>
      <w:r w:rsidR="00E53DD7" w:rsidRPr="007D49DB">
        <w:t xml:space="preserve">, products </w:t>
      </w:r>
      <w:r w:rsidRPr="007D49DB">
        <w:t xml:space="preserve"> or records available therein</w:t>
      </w:r>
      <w:r w:rsidR="0054095E" w:rsidRPr="007D49DB">
        <w:t xml:space="preserve"> (collectively the </w:t>
      </w:r>
      <w:r w:rsidR="00E53DD7" w:rsidRPr="007D49DB">
        <w:t>“</w:t>
      </w:r>
      <w:r w:rsidR="0054095E" w:rsidRPr="007D49DB">
        <w:t>Services</w:t>
      </w:r>
      <w:r w:rsidR="00E53DD7" w:rsidRPr="007D49DB">
        <w:t>”</w:t>
      </w:r>
      <w:r w:rsidR="0054095E" w:rsidRPr="007D49DB">
        <w:t>)</w:t>
      </w:r>
      <w:r w:rsidR="001E58D9" w:rsidRPr="007D49DB">
        <w:t>.  Other provisions that govern the use of the Services are set forth in the applicable price schedule,</w:t>
      </w:r>
      <w:r w:rsidR="003A0AD8">
        <w:t xml:space="preserve"> the applicable product Addendum, if any,</w:t>
      </w:r>
      <w:r w:rsidR="001E58D9" w:rsidRPr="007D49DB">
        <w:t xml:space="preserve">  the specific </w:t>
      </w:r>
      <w:r w:rsidR="00E53DD7" w:rsidRPr="007D49DB">
        <w:t>Services</w:t>
      </w:r>
      <w:r w:rsidR="001E58D9" w:rsidRPr="007D49DB">
        <w:t>, online descriptions, online notices</w:t>
      </w:r>
      <w:r w:rsidR="005A14A8" w:rsidRPr="007D49DB">
        <w:t>, the User Manual</w:t>
      </w:r>
      <w:r w:rsidR="001E58D9" w:rsidRPr="007D49DB">
        <w:t xml:space="preserve"> and such other notification that may be available (collectively 'Additional Terms'), all of which are incorporated by reference into these General Terms and Conditions.</w:t>
      </w:r>
      <w:r w:rsidR="00B001B7" w:rsidRPr="007D49DB">
        <w:t xml:space="preserve">  These General Terms and Conditions, including the pricing, charges, </w:t>
      </w:r>
      <w:r w:rsidR="00E53DD7" w:rsidRPr="007D49DB">
        <w:t xml:space="preserve">Services </w:t>
      </w:r>
      <w:r w:rsidR="00B001B7" w:rsidRPr="007D49DB">
        <w:t xml:space="preserve">and payment terms may be changed from time to time by </w:t>
      </w:r>
      <w:r w:rsidR="00D03432" w:rsidRPr="007D49DB">
        <w:t>IntelliCorp</w:t>
      </w:r>
      <w:r w:rsidR="00B001B7" w:rsidRPr="007D49DB">
        <w:t xml:space="preserve"> or its third party suppliers.   </w:t>
      </w:r>
    </w:p>
    <w:p w:rsidR="00747180" w:rsidRPr="007D49DB" w:rsidRDefault="00747180" w:rsidP="0031360A">
      <w:pPr>
        <w:autoSpaceDE w:val="0"/>
        <w:autoSpaceDN w:val="0"/>
        <w:adjustRightInd w:val="0"/>
        <w:jc w:val="both"/>
      </w:pPr>
    </w:p>
    <w:p w:rsidR="009F6333" w:rsidRPr="007D49DB" w:rsidRDefault="00747180" w:rsidP="0031360A">
      <w:pPr>
        <w:autoSpaceDE w:val="0"/>
        <w:autoSpaceDN w:val="0"/>
        <w:adjustRightInd w:val="0"/>
        <w:jc w:val="both"/>
      </w:pPr>
      <w:r w:rsidRPr="007D49DB">
        <w:t>Customer understand</w:t>
      </w:r>
      <w:r w:rsidR="009A7F82" w:rsidRPr="007D49DB">
        <w:t>s</w:t>
      </w:r>
      <w:r w:rsidRPr="007D49DB">
        <w:t xml:space="preserve"> and acknowledges that </w:t>
      </w:r>
      <w:r w:rsidR="005B0E39" w:rsidRPr="007D49DB">
        <w:t xml:space="preserve">all or </w:t>
      </w:r>
      <w:r w:rsidR="00877C31" w:rsidRPr="007D49DB">
        <w:t>an</w:t>
      </w:r>
      <w:r w:rsidR="005B0E39" w:rsidRPr="007D49DB">
        <w:t>y portion of Services marked as “Non-FCRA,”</w:t>
      </w:r>
      <w:r w:rsidRPr="007D49DB">
        <w:t xml:space="preserve"> </w:t>
      </w:r>
      <w:r w:rsidR="005B0E39" w:rsidRPr="007D49DB">
        <w:t xml:space="preserve">“Not For FCRA Use,” or similar language </w:t>
      </w:r>
      <w:r w:rsidR="00877C31" w:rsidRPr="007D49DB">
        <w:t>is</w:t>
      </w:r>
      <w:r w:rsidR="00623AF1" w:rsidRPr="007D49DB">
        <w:t xml:space="preserve"> not</w:t>
      </w:r>
      <w:r w:rsidR="00877C31" w:rsidRPr="007D49DB">
        <w:t xml:space="preserve"> a</w:t>
      </w:r>
      <w:r w:rsidR="00BC7A1F" w:rsidRPr="007D49DB">
        <w:t xml:space="preserve"> “consumer report” </w:t>
      </w:r>
      <w:r w:rsidR="005B0E39" w:rsidRPr="007D49DB">
        <w:t xml:space="preserve">as that term is defined in the Fair Credit Reporting Act (“FCRA”) </w:t>
      </w:r>
      <w:r w:rsidR="00BC7A1F" w:rsidRPr="007D49DB">
        <w:t>and may not be used for any permissible purpose under the FCRA</w:t>
      </w:r>
      <w:r w:rsidRPr="007D49DB">
        <w:t xml:space="preserve">.  </w:t>
      </w:r>
      <w:r w:rsidR="00623AF1" w:rsidRPr="007D49DB">
        <w:t xml:space="preserve">Such reports may contain information on a person who is not the subject of the inquiry and may contain information that is out of date.  </w:t>
      </w:r>
      <w:r w:rsidRPr="007D49DB">
        <w:t xml:space="preserve">Customer </w:t>
      </w:r>
      <w:r w:rsidR="00BC7A1F" w:rsidRPr="007D49DB">
        <w:t xml:space="preserve">commits that it </w:t>
      </w:r>
      <w:r w:rsidR="00D337AC" w:rsidRPr="007D49DB">
        <w:t>will</w:t>
      </w:r>
      <w:r w:rsidRPr="007D49DB">
        <w:t xml:space="preserve"> not use</w:t>
      </w:r>
      <w:r w:rsidR="0084023C" w:rsidRPr="007D49DB">
        <w:t xml:space="preserve"> </w:t>
      </w:r>
      <w:r w:rsidR="005B0E39" w:rsidRPr="007D49DB">
        <w:t xml:space="preserve">Services so marked </w:t>
      </w:r>
      <w:r w:rsidRPr="007D49DB">
        <w:t xml:space="preserve">for employment screening, tenant screening, credit screening, insurance underwriting or any other FCRA purpose without first </w:t>
      </w:r>
      <w:r w:rsidR="005B0E39" w:rsidRPr="007D49DB">
        <w:t xml:space="preserve">updating and </w:t>
      </w:r>
      <w:r w:rsidRPr="007D49DB">
        <w:t>verif</w:t>
      </w:r>
      <w:r w:rsidR="009A7F82" w:rsidRPr="007D49DB">
        <w:t xml:space="preserve">ying </w:t>
      </w:r>
      <w:r w:rsidR="00623AF1" w:rsidRPr="007D49DB">
        <w:t xml:space="preserve">any </w:t>
      </w:r>
      <w:r w:rsidR="00E53DD7" w:rsidRPr="007D49DB">
        <w:t xml:space="preserve">adverse </w:t>
      </w:r>
      <w:r w:rsidR="009A7F82" w:rsidRPr="007D49DB">
        <w:t xml:space="preserve">information </w:t>
      </w:r>
      <w:r w:rsidRPr="007D49DB">
        <w:t>at the data source</w:t>
      </w:r>
      <w:r w:rsidR="0047304A" w:rsidRPr="007D49DB">
        <w:t>.</w:t>
      </w:r>
      <w:r w:rsidR="00877C31" w:rsidRPr="007D49DB">
        <w:t xml:space="preserve"> </w:t>
      </w:r>
      <w:r w:rsidRPr="007D49DB">
        <w:t xml:space="preserve">    </w:t>
      </w:r>
    </w:p>
    <w:p w:rsidR="00841A36" w:rsidRPr="007D49DB" w:rsidRDefault="00841A36" w:rsidP="0031360A">
      <w:pPr>
        <w:autoSpaceDE w:val="0"/>
        <w:autoSpaceDN w:val="0"/>
        <w:adjustRightInd w:val="0"/>
        <w:jc w:val="both"/>
      </w:pPr>
    </w:p>
    <w:p w:rsidR="00F17E33" w:rsidRPr="007D49DB" w:rsidRDefault="00F17E33" w:rsidP="00B2211D">
      <w:pPr>
        <w:numPr>
          <w:ilvl w:val="0"/>
          <w:numId w:val="9"/>
        </w:numPr>
        <w:autoSpaceDE w:val="0"/>
        <w:autoSpaceDN w:val="0"/>
        <w:adjustRightInd w:val="0"/>
        <w:jc w:val="both"/>
      </w:pPr>
      <w:r w:rsidRPr="007D49DB">
        <w:rPr>
          <w:b/>
          <w:u w:val="single"/>
        </w:rPr>
        <w:t>Services</w:t>
      </w:r>
      <w:r w:rsidR="007D49DB" w:rsidRPr="007D49DB">
        <w:rPr>
          <w:b/>
          <w:u w:val="single"/>
        </w:rPr>
        <w:t>.</w:t>
      </w:r>
      <w:r w:rsidRPr="007D49DB">
        <w:t xml:space="preserve"> </w:t>
      </w:r>
      <w:r w:rsidR="00820441" w:rsidRPr="007D49DB">
        <w:t xml:space="preserve">  Customer hereby requests the Services and warrants that this request is made by its authorized representative.  </w:t>
      </w:r>
      <w:r w:rsidR="00340080" w:rsidRPr="007D49DB">
        <w:t xml:space="preserve">Customer hereby authorizes </w:t>
      </w:r>
      <w:proofErr w:type="spellStart"/>
      <w:r w:rsidR="00D03432" w:rsidRPr="007D49DB">
        <w:t>IntelliCorp</w:t>
      </w:r>
      <w:proofErr w:type="spellEnd"/>
      <w:r w:rsidR="00B2211D">
        <w:t>, as a Consumer Reporting Agency,</w:t>
      </w:r>
      <w:r w:rsidR="00340080" w:rsidRPr="007D49DB">
        <w:t xml:space="preserve"> to perform searches on Customer’s behalf or upon Customer request to monitor sessions and activities in the Services.  </w:t>
      </w:r>
      <w:r w:rsidR="00E53DD7" w:rsidRPr="007D49DB">
        <w:t xml:space="preserve">Services </w:t>
      </w:r>
      <w:r w:rsidRPr="007D49DB">
        <w:t xml:space="preserve">and features may be added to, withdrawn from, changed or restricted from the Services by </w:t>
      </w:r>
      <w:r w:rsidR="00D03432" w:rsidRPr="007D49DB">
        <w:t>IntelliCorp</w:t>
      </w:r>
      <w:r w:rsidRPr="007D49DB">
        <w:t xml:space="preserve"> without notice.</w:t>
      </w:r>
      <w:r w:rsidR="000648E4" w:rsidRPr="007D49DB">
        <w:t xml:space="preserve">  </w:t>
      </w:r>
      <w:r w:rsidR="000648E4" w:rsidRPr="007D49DB">
        <w:lastRenderedPageBreak/>
        <w:t>Continued use of the Services by Customer following any change constitutes acceptance of the change.</w:t>
      </w:r>
      <w:r w:rsidR="0024367C" w:rsidRPr="007D49DB">
        <w:t xml:space="preserve">  </w:t>
      </w:r>
      <w:r w:rsidR="00B2211D" w:rsidRPr="00B2211D">
        <w:t xml:space="preserve">Periodically and upon request, </w:t>
      </w:r>
      <w:proofErr w:type="spellStart"/>
      <w:r w:rsidR="00B2211D">
        <w:t>IntelliCorp</w:t>
      </w:r>
      <w:proofErr w:type="spellEnd"/>
      <w:r w:rsidR="00B2211D" w:rsidRPr="00B2211D">
        <w:t xml:space="preserve"> will make available to </w:t>
      </w:r>
      <w:r w:rsidR="00B2211D">
        <w:t>Customer</w:t>
      </w:r>
      <w:r w:rsidR="00B2211D" w:rsidRPr="00B2211D">
        <w:t xml:space="preserve"> copies of certifications, c</w:t>
      </w:r>
      <w:r w:rsidR="00B2211D">
        <w:t>onsumer consents, notices, and Summary of Rights U</w:t>
      </w:r>
      <w:r w:rsidR="00B2211D" w:rsidRPr="00B2211D">
        <w:t>nder the F</w:t>
      </w:r>
      <w:r w:rsidR="00B2211D">
        <w:t xml:space="preserve">air </w:t>
      </w:r>
      <w:r w:rsidR="00B2211D" w:rsidRPr="00B2211D">
        <w:t>C</w:t>
      </w:r>
      <w:r w:rsidR="00B2211D">
        <w:t xml:space="preserve">redit </w:t>
      </w:r>
      <w:r w:rsidR="00B2211D" w:rsidRPr="00B2211D">
        <w:t>R</w:t>
      </w:r>
      <w:r w:rsidR="00B2211D">
        <w:t xml:space="preserve">eporting </w:t>
      </w:r>
      <w:r w:rsidR="00B2211D" w:rsidRPr="00B2211D">
        <w:t>A</w:t>
      </w:r>
      <w:r w:rsidR="00B2211D">
        <w:t>ct</w:t>
      </w:r>
      <w:r w:rsidR="00B2211D" w:rsidRPr="00B2211D">
        <w:t xml:space="preserve"> as well as other forms (Sample Forms) which </w:t>
      </w:r>
      <w:proofErr w:type="spellStart"/>
      <w:r w:rsidR="00B2211D">
        <w:t>IntelliCorp</w:t>
      </w:r>
      <w:proofErr w:type="spellEnd"/>
      <w:r w:rsidR="00B2211D" w:rsidRPr="00B2211D">
        <w:t xml:space="preserve"> finds helpful to </w:t>
      </w:r>
      <w:r w:rsidR="00B2211D">
        <w:t>Customer</w:t>
      </w:r>
      <w:r w:rsidR="00B2211D" w:rsidRPr="00B2211D">
        <w:t xml:space="preserve"> in meeting their obligations under the FCRA and other applicable laws. </w:t>
      </w:r>
      <w:r w:rsidR="00B2211D">
        <w:t>Customer</w:t>
      </w:r>
      <w:r w:rsidR="00B2211D" w:rsidRPr="00B2211D">
        <w:t xml:space="preserve"> understands and agrees that, ultimately, it is </w:t>
      </w:r>
      <w:proofErr w:type="spellStart"/>
      <w:r w:rsidR="00B2211D">
        <w:t>Cusotmer</w:t>
      </w:r>
      <w:r w:rsidR="00B2211D" w:rsidRPr="00B2211D">
        <w:t>’s</w:t>
      </w:r>
      <w:proofErr w:type="spellEnd"/>
      <w:r w:rsidR="00B2211D" w:rsidRPr="00B2211D">
        <w:t xml:space="preserve"> responsibility under the FCRA and all other applicable federal or state law to present the proper information and documentation when required. </w:t>
      </w:r>
      <w:r w:rsidR="00B2211D">
        <w:t>Customer</w:t>
      </w:r>
      <w:r w:rsidR="00B2211D" w:rsidRPr="00B2211D">
        <w:t xml:space="preserve"> agrees that prior to using Sample Forms provided by </w:t>
      </w:r>
      <w:proofErr w:type="spellStart"/>
      <w:r w:rsidR="00B2211D">
        <w:t>IntelliCorp</w:t>
      </w:r>
      <w:proofErr w:type="spellEnd"/>
      <w:r w:rsidR="00B2211D" w:rsidRPr="00B2211D">
        <w:t xml:space="preserve">, </w:t>
      </w:r>
      <w:r w:rsidR="00B2211D">
        <w:t>Customer</w:t>
      </w:r>
      <w:r w:rsidR="00B2211D" w:rsidRPr="00B2211D">
        <w:t xml:space="preserve"> will review them with its own legal counsel for approval. </w:t>
      </w:r>
      <w:r w:rsidR="00B2211D">
        <w:t>Customer</w:t>
      </w:r>
      <w:r w:rsidR="00B2211D" w:rsidRPr="00B2211D">
        <w:t xml:space="preserve"> acknowledges </w:t>
      </w:r>
      <w:r w:rsidR="00B2211D">
        <w:t>availability</w:t>
      </w:r>
      <w:r w:rsidR="00B2211D" w:rsidRPr="00B2211D">
        <w:t xml:space="preserve"> of the Consumer Financial Protection Bureau’s Notice of Consumer’s Rights and Notice to Users</w:t>
      </w:r>
      <w:r w:rsidR="00B2211D">
        <w:t xml:space="preserve"> on </w:t>
      </w:r>
      <w:proofErr w:type="spellStart"/>
      <w:r w:rsidR="00B2211D">
        <w:t>IntelliCorp’s</w:t>
      </w:r>
      <w:proofErr w:type="spellEnd"/>
      <w:r w:rsidR="00B2211D">
        <w:t xml:space="preserve"> website</w:t>
      </w:r>
      <w:bookmarkStart w:id="0" w:name="_GoBack"/>
      <w:bookmarkEnd w:id="0"/>
      <w:r w:rsidR="00B2211D" w:rsidRPr="00B2211D">
        <w:t>.</w:t>
      </w:r>
    </w:p>
    <w:p w:rsidR="00F17E33" w:rsidRPr="007D49DB" w:rsidRDefault="00F17E33" w:rsidP="0031360A">
      <w:pPr>
        <w:autoSpaceDE w:val="0"/>
        <w:autoSpaceDN w:val="0"/>
        <w:adjustRightInd w:val="0"/>
        <w:jc w:val="both"/>
      </w:pPr>
    </w:p>
    <w:p w:rsidR="00934E91" w:rsidRPr="007D49DB" w:rsidRDefault="00807434" w:rsidP="00934E91">
      <w:pPr>
        <w:numPr>
          <w:ilvl w:val="0"/>
          <w:numId w:val="9"/>
        </w:numPr>
        <w:autoSpaceDE w:val="0"/>
        <w:autoSpaceDN w:val="0"/>
        <w:adjustRightInd w:val="0"/>
        <w:jc w:val="both"/>
      </w:pPr>
      <w:r w:rsidRPr="007D49DB">
        <w:rPr>
          <w:b/>
          <w:u w:val="single"/>
        </w:rPr>
        <w:t>License and Scope of Use</w:t>
      </w:r>
      <w:r w:rsidR="00F17E33" w:rsidRPr="007D49DB">
        <w:t xml:space="preserve">.  </w:t>
      </w:r>
      <w:r w:rsidR="003B3CEB" w:rsidRPr="007D49DB">
        <w:t>Customer is</w:t>
      </w:r>
      <w:r w:rsidR="009F6333" w:rsidRPr="007D49DB">
        <w:t xml:space="preserve"> granted a nonexclusive, nontransferable, limited license to access and use for </w:t>
      </w:r>
      <w:r w:rsidR="00B77F67" w:rsidRPr="007D49DB">
        <w:t>internal</w:t>
      </w:r>
      <w:r w:rsidR="009F6333" w:rsidRPr="007D49DB">
        <w:t xml:space="preserve"> purposes the Services</w:t>
      </w:r>
      <w:r w:rsidR="00841A36" w:rsidRPr="007D49DB">
        <w:t>.</w:t>
      </w:r>
      <w:r w:rsidR="00281EB0" w:rsidRPr="007D49DB">
        <w:t xml:space="preserve"> This license extends to</w:t>
      </w:r>
      <w:r w:rsidR="009F6333" w:rsidRPr="007D49DB">
        <w:t xml:space="preserve"> use and access </w:t>
      </w:r>
      <w:r w:rsidR="00931183" w:rsidRPr="007D49DB">
        <w:t>to</w:t>
      </w:r>
      <w:r w:rsidR="009F6333" w:rsidRPr="007D49DB">
        <w:t xml:space="preserve"> all </w:t>
      </w:r>
      <w:r w:rsidR="008F215E" w:rsidRPr="007D49DB">
        <w:t xml:space="preserve">of </w:t>
      </w:r>
      <w:r w:rsidR="00841A36" w:rsidRPr="007D49DB">
        <w:t xml:space="preserve">Customer’s </w:t>
      </w:r>
      <w:r w:rsidR="009F6333" w:rsidRPr="007D49DB">
        <w:t xml:space="preserve">offices, locations and branches </w:t>
      </w:r>
      <w:r w:rsidR="00356260" w:rsidRPr="007D49DB">
        <w:t xml:space="preserve">provided each agrees to be </w:t>
      </w:r>
      <w:r w:rsidR="00281EB0" w:rsidRPr="007D49DB">
        <w:t>bound by the term</w:t>
      </w:r>
      <w:r w:rsidR="009F6333" w:rsidRPr="007D49DB">
        <w:t xml:space="preserve">s and conditions contained herein. </w:t>
      </w:r>
      <w:r w:rsidR="00CD2AC7" w:rsidRPr="007D49DB">
        <w:t xml:space="preserve"> </w:t>
      </w:r>
    </w:p>
    <w:p w:rsidR="00934E91" w:rsidRPr="007D49DB" w:rsidRDefault="00934E91" w:rsidP="00934E91">
      <w:pPr>
        <w:autoSpaceDE w:val="0"/>
        <w:autoSpaceDN w:val="0"/>
        <w:adjustRightInd w:val="0"/>
        <w:ind w:left="360"/>
        <w:jc w:val="both"/>
      </w:pPr>
    </w:p>
    <w:p w:rsidR="00934E91" w:rsidRPr="007D49DB" w:rsidRDefault="00934E91" w:rsidP="006271B3">
      <w:pPr>
        <w:autoSpaceDE w:val="0"/>
        <w:autoSpaceDN w:val="0"/>
        <w:adjustRightInd w:val="0"/>
        <w:ind w:left="720"/>
        <w:jc w:val="both"/>
      </w:pPr>
      <w:r w:rsidRPr="007D49DB">
        <w:t xml:space="preserve">Customer is prohibited from </w:t>
      </w:r>
      <w:r w:rsidR="00B2637E" w:rsidRPr="007D49DB">
        <w:t>selling, transferring,</w:t>
      </w:r>
      <w:r w:rsidRPr="007D49DB">
        <w:t xml:space="preserve"> publishing, distributing</w:t>
      </w:r>
      <w:r w:rsidR="00B2637E" w:rsidRPr="007D49DB">
        <w:t xml:space="preserve">, </w:t>
      </w:r>
      <w:r w:rsidR="004D6132" w:rsidRPr="007D49DB">
        <w:t xml:space="preserve">or </w:t>
      </w:r>
      <w:r w:rsidR="00B2637E" w:rsidRPr="007D49DB">
        <w:t>sublicensing</w:t>
      </w:r>
      <w:r w:rsidRPr="007D49DB">
        <w:t xml:space="preserve"> </w:t>
      </w:r>
      <w:r w:rsidR="00E53DD7" w:rsidRPr="007D49DB">
        <w:t xml:space="preserve">the Services or any information </w:t>
      </w:r>
      <w:r w:rsidRPr="007D49DB">
        <w:t xml:space="preserve">retrieved from the Services. Customer may not directly or indirectly compile, store, or maintain </w:t>
      </w:r>
      <w:r w:rsidR="00E53DD7" w:rsidRPr="007D49DB">
        <w:t xml:space="preserve">any information retrieved from </w:t>
      </w:r>
      <w:r w:rsidR="00B2637E" w:rsidRPr="007D49DB">
        <w:t xml:space="preserve">the Services to develop its </w:t>
      </w:r>
      <w:r w:rsidRPr="007D49DB">
        <w:t xml:space="preserve">own source or database.  </w:t>
      </w:r>
    </w:p>
    <w:p w:rsidR="00934E91" w:rsidRPr="007D49DB" w:rsidRDefault="00934E91" w:rsidP="00934E91">
      <w:pPr>
        <w:autoSpaceDE w:val="0"/>
        <w:autoSpaceDN w:val="0"/>
        <w:adjustRightInd w:val="0"/>
        <w:ind w:left="1440"/>
        <w:jc w:val="both"/>
      </w:pPr>
    </w:p>
    <w:p w:rsidR="00CF5160" w:rsidRPr="007D49DB" w:rsidRDefault="00B86630" w:rsidP="00934E91">
      <w:pPr>
        <w:pStyle w:val="BodyTextIndent"/>
        <w:numPr>
          <w:ilvl w:val="0"/>
          <w:numId w:val="9"/>
        </w:numPr>
        <w:jc w:val="both"/>
        <w:rPr>
          <w:rFonts w:ascii="Times New Roman" w:hAnsi="Times New Roman"/>
          <w:sz w:val="24"/>
          <w:szCs w:val="24"/>
        </w:rPr>
      </w:pPr>
      <w:r w:rsidRPr="007D49DB">
        <w:rPr>
          <w:rFonts w:ascii="Times New Roman" w:hAnsi="Times New Roman"/>
          <w:b/>
          <w:sz w:val="24"/>
          <w:szCs w:val="24"/>
          <w:u w:val="single"/>
        </w:rPr>
        <w:t>Term and Termination</w:t>
      </w:r>
      <w:r w:rsidR="007D49DB" w:rsidRPr="007D49DB">
        <w:rPr>
          <w:rFonts w:ascii="Times New Roman" w:hAnsi="Times New Roman"/>
          <w:b/>
          <w:sz w:val="24"/>
          <w:szCs w:val="24"/>
          <w:u w:val="single"/>
        </w:rPr>
        <w:t>.</w:t>
      </w:r>
      <w:r w:rsidRPr="007D49DB">
        <w:rPr>
          <w:rFonts w:ascii="Times New Roman" w:hAnsi="Times New Roman"/>
          <w:sz w:val="24"/>
          <w:szCs w:val="24"/>
        </w:rPr>
        <w:t xml:space="preserve">  This </w:t>
      </w:r>
      <w:r w:rsidR="006A37C1" w:rsidRPr="007D49DB">
        <w:rPr>
          <w:rFonts w:ascii="Times New Roman" w:hAnsi="Times New Roman"/>
          <w:sz w:val="24"/>
          <w:szCs w:val="24"/>
        </w:rPr>
        <w:t xml:space="preserve">Agreement </w:t>
      </w:r>
      <w:r w:rsidRPr="007D49DB">
        <w:rPr>
          <w:rFonts w:ascii="Times New Roman" w:hAnsi="Times New Roman"/>
          <w:sz w:val="24"/>
          <w:szCs w:val="24"/>
        </w:rPr>
        <w:t>shall continue until terminated.</w:t>
      </w:r>
      <w:r w:rsidR="00CF5160" w:rsidRPr="007D49DB">
        <w:rPr>
          <w:rFonts w:ascii="Times New Roman" w:hAnsi="Times New Roman"/>
          <w:sz w:val="24"/>
          <w:szCs w:val="24"/>
        </w:rPr>
        <w:t xml:space="preserve">  Either party may terminate this </w:t>
      </w:r>
      <w:r w:rsidR="006A37C1" w:rsidRPr="007D49DB">
        <w:rPr>
          <w:rFonts w:ascii="Times New Roman" w:hAnsi="Times New Roman"/>
          <w:sz w:val="24"/>
          <w:szCs w:val="24"/>
        </w:rPr>
        <w:t>Agreement</w:t>
      </w:r>
      <w:r w:rsidR="00CF5160" w:rsidRPr="007D49DB">
        <w:rPr>
          <w:rFonts w:ascii="Times New Roman" w:hAnsi="Times New Roman"/>
          <w:sz w:val="24"/>
          <w:szCs w:val="24"/>
        </w:rPr>
        <w:t xml:space="preserve"> if the other party materially violates any term or condition of this Agreement and fails to cure said violation within thirty (30) days following receipt of notice thereof from the other party or </w:t>
      </w:r>
      <w:r w:rsidR="00CB7D46" w:rsidRPr="007D49DB">
        <w:rPr>
          <w:rFonts w:ascii="Times New Roman" w:hAnsi="Times New Roman"/>
          <w:sz w:val="24"/>
          <w:szCs w:val="24"/>
        </w:rPr>
        <w:t xml:space="preserve">if the other party </w:t>
      </w:r>
      <w:r w:rsidR="00CF5160" w:rsidRPr="007D49DB">
        <w:rPr>
          <w:rFonts w:ascii="Times New Roman" w:hAnsi="Times New Roman"/>
          <w:sz w:val="24"/>
          <w:szCs w:val="24"/>
        </w:rPr>
        <w:t xml:space="preserve">(i) terminates or suspends its business; (ii) becomes subject to any bankruptcy or insolvency proceeding under federal or state law; or (iii) becomes insolvent or becomes subject to direct control by a trustee, receiver or similar authority.  </w:t>
      </w:r>
      <w:r w:rsidR="00D03432" w:rsidRPr="007D49DB">
        <w:rPr>
          <w:rFonts w:ascii="Times New Roman" w:hAnsi="Times New Roman"/>
          <w:sz w:val="24"/>
          <w:szCs w:val="24"/>
        </w:rPr>
        <w:t>IntelliCorp</w:t>
      </w:r>
      <w:r w:rsidR="00CF5160" w:rsidRPr="007D49DB">
        <w:rPr>
          <w:rFonts w:ascii="Times New Roman" w:hAnsi="Times New Roman"/>
          <w:sz w:val="24"/>
          <w:szCs w:val="24"/>
        </w:rPr>
        <w:t xml:space="preserve"> may terminate this agreement if Customer defaults in the payment of any fee(s) due </w:t>
      </w:r>
      <w:r w:rsidR="006A37C1" w:rsidRPr="007D49DB">
        <w:rPr>
          <w:rFonts w:ascii="Times New Roman" w:hAnsi="Times New Roman"/>
          <w:sz w:val="24"/>
          <w:szCs w:val="24"/>
        </w:rPr>
        <w:t>hereunder</w:t>
      </w:r>
      <w:r w:rsidR="00CF5160" w:rsidRPr="007D49DB">
        <w:rPr>
          <w:rFonts w:ascii="Times New Roman" w:hAnsi="Times New Roman"/>
          <w:sz w:val="24"/>
          <w:szCs w:val="24"/>
        </w:rPr>
        <w:t xml:space="preserve"> or without prior notification, terminate </w:t>
      </w:r>
      <w:r w:rsidR="006A37C1" w:rsidRPr="007D49DB">
        <w:rPr>
          <w:rFonts w:ascii="Times New Roman" w:hAnsi="Times New Roman"/>
          <w:sz w:val="24"/>
          <w:szCs w:val="24"/>
        </w:rPr>
        <w:t>Customer</w:t>
      </w:r>
      <w:r w:rsidR="00CF5160" w:rsidRPr="007D49DB">
        <w:rPr>
          <w:rFonts w:ascii="Times New Roman" w:hAnsi="Times New Roman"/>
          <w:sz w:val="24"/>
          <w:szCs w:val="24"/>
        </w:rPr>
        <w:t xml:space="preserve">’s access to the </w:t>
      </w:r>
      <w:r w:rsidR="006A37C1" w:rsidRPr="007D49DB">
        <w:rPr>
          <w:rFonts w:ascii="Times New Roman" w:hAnsi="Times New Roman"/>
          <w:sz w:val="24"/>
          <w:szCs w:val="24"/>
        </w:rPr>
        <w:t xml:space="preserve">Services </w:t>
      </w:r>
      <w:r w:rsidR="00CF5160" w:rsidRPr="007D49DB">
        <w:rPr>
          <w:rFonts w:ascii="Times New Roman" w:hAnsi="Times New Roman"/>
          <w:sz w:val="24"/>
          <w:szCs w:val="24"/>
        </w:rPr>
        <w:t xml:space="preserve">if  </w:t>
      </w:r>
      <w:r w:rsidR="00D03432" w:rsidRPr="007D49DB">
        <w:rPr>
          <w:rFonts w:ascii="Times New Roman" w:hAnsi="Times New Roman"/>
          <w:sz w:val="24"/>
          <w:szCs w:val="24"/>
        </w:rPr>
        <w:t>IntelliCorp</w:t>
      </w:r>
      <w:r w:rsidR="00CF5160" w:rsidRPr="007D49DB">
        <w:rPr>
          <w:rFonts w:ascii="Times New Roman" w:hAnsi="Times New Roman"/>
          <w:sz w:val="24"/>
          <w:szCs w:val="24"/>
        </w:rPr>
        <w:t xml:space="preserve"> is no longer authorized by a third party provider (s) to deliver the</w:t>
      </w:r>
      <w:r w:rsidR="0054095E" w:rsidRPr="007D49DB">
        <w:rPr>
          <w:rFonts w:ascii="Times New Roman" w:hAnsi="Times New Roman"/>
          <w:sz w:val="24"/>
          <w:szCs w:val="24"/>
        </w:rPr>
        <w:t>Services</w:t>
      </w:r>
      <w:r w:rsidR="00CF5160" w:rsidRPr="007D49DB">
        <w:rPr>
          <w:rFonts w:ascii="Times New Roman" w:hAnsi="Times New Roman"/>
          <w:sz w:val="24"/>
          <w:szCs w:val="24"/>
        </w:rPr>
        <w:t>, or if directed by a third party provider</w:t>
      </w:r>
      <w:r w:rsidR="000648E4" w:rsidRPr="007D49DB">
        <w:rPr>
          <w:rFonts w:ascii="Times New Roman" w:hAnsi="Times New Roman"/>
          <w:sz w:val="24"/>
          <w:szCs w:val="24"/>
        </w:rPr>
        <w:t xml:space="preserve">.  Customer may terminate its </w:t>
      </w:r>
      <w:r w:rsidR="009A1761" w:rsidRPr="007D49DB">
        <w:rPr>
          <w:rFonts w:ascii="Times New Roman" w:hAnsi="Times New Roman"/>
          <w:sz w:val="24"/>
          <w:szCs w:val="24"/>
        </w:rPr>
        <w:t>access to</w:t>
      </w:r>
      <w:r w:rsidR="000648E4" w:rsidRPr="007D49DB">
        <w:rPr>
          <w:rFonts w:ascii="Times New Roman" w:hAnsi="Times New Roman"/>
          <w:sz w:val="24"/>
          <w:szCs w:val="24"/>
        </w:rPr>
        <w:t xml:space="preserve"> the Services with prior written notice to </w:t>
      </w:r>
      <w:r w:rsidR="00D03432" w:rsidRPr="007D49DB">
        <w:rPr>
          <w:rFonts w:ascii="Times New Roman" w:hAnsi="Times New Roman"/>
          <w:sz w:val="24"/>
          <w:szCs w:val="24"/>
        </w:rPr>
        <w:t>IntelliCorp</w:t>
      </w:r>
      <w:r w:rsidR="000648E4" w:rsidRPr="007D49DB">
        <w:rPr>
          <w:rFonts w:ascii="Times New Roman" w:hAnsi="Times New Roman"/>
          <w:sz w:val="24"/>
          <w:szCs w:val="24"/>
        </w:rPr>
        <w:t xml:space="preserve"> if any change in services is unacceptable. </w:t>
      </w:r>
      <w:r w:rsidR="007D49DB" w:rsidRPr="007D49DB">
        <w:rPr>
          <w:rFonts w:ascii="Times New Roman" w:hAnsi="Times New Roman"/>
          <w:sz w:val="24"/>
          <w:szCs w:val="24"/>
        </w:rPr>
        <w:t xml:space="preserve"> </w:t>
      </w:r>
      <w:r w:rsidR="00D03432" w:rsidRPr="007D49DB">
        <w:rPr>
          <w:rFonts w:ascii="Times New Roman" w:hAnsi="Times New Roman"/>
          <w:sz w:val="24"/>
          <w:szCs w:val="24"/>
        </w:rPr>
        <w:t>IntelliCorp</w:t>
      </w:r>
      <w:r w:rsidR="0024367C" w:rsidRPr="007D49DB">
        <w:rPr>
          <w:rFonts w:ascii="Times New Roman" w:hAnsi="Times New Roman"/>
          <w:sz w:val="24"/>
          <w:szCs w:val="24"/>
        </w:rPr>
        <w:t xml:space="preserve"> or its suppliers may suspend, disrupt, terminate or discontinue providing the Services to Customer with or without notice.</w:t>
      </w:r>
    </w:p>
    <w:p w:rsidR="00B86630" w:rsidRPr="007D49DB" w:rsidRDefault="00B86630" w:rsidP="0031360A">
      <w:pPr>
        <w:autoSpaceDE w:val="0"/>
        <w:autoSpaceDN w:val="0"/>
        <w:adjustRightInd w:val="0"/>
        <w:jc w:val="both"/>
      </w:pPr>
    </w:p>
    <w:p w:rsidR="006772EB" w:rsidRPr="007D49DB" w:rsidRDefault="00483E38" w:rsidP="00483E38">
      <w:pPr>
        <w:autoSpaceDE w:val="0"/>
        <w:autoSpaceDN w:val="0"/>
        <w:adjustRightInd w:val="0"/>
        <w:ind w:firstLine="45"/>
        <w:jc w:val="both"/>
      </w:pPr>
      <w:r w:rsidRPr="007D49DB">
        <w:rPr>
          <w:b/>
        </w:rPr>
        <w:t>4.</w:t>
      </w:r>
      <w:r w:rsidRPr="007D49DB">
        <w:rPr>
          <w:b/>
        </w:rPr>
        <w:tab/>
      </w:r>
      <w:r w:rsidR="00931183" w:rsidRPr="007D49DB">
        <w:rPr>
          <w:b/>
          <w:u w:val="single"/>
        </w:rPr>
        <w:t>Access To Services</w:t>
      </w:r>
      <w:r w:rsidR="007D49DB" w:rsidRPr="007D49DB">
        <w:t>.</w:t>
      </w:r>
      <w:r w:rsidR="00931183" w:rsidRPr="007D49DB">
        <w:t xml:space="preserve"> </w:t>
      </w:r>
    </w:p>
    <w:p w:rsidR="006772EB" w:rsidRPr="007D49DB" w:rsidRDefault="006772EB" w:rsidP="006772EB">
      <w:pPr>
        <w:autoSpaceDE w:val="0"/>
        <w:autoSpaceDN w:val="0"/>
        <w:adjustRightInd w:val="0"/>
        <w:jc w:val="both"/>
        <w:rPr>
          <w:b/>
        </w:rPr>
      </w:pPr>
    </w:p>
    <w:p w:rsidR="006772EB" w:rsidRPr="007D49DB" w:rsidRDefault="006772EB" w:rsidP="00E74E19">
      <w:pPr>
        <w:pStyle w:val="BodyTextIndent2"/>
        <w:numPr>
          <w:ilvl w:val="0"/>
          <w:numId w:val="19"/>
        </w:numPr>
        <w:spacing w:after="0" w:line="240" w:lineRule="auto"/>
        <w:jc w:val="both"/>
        <w:rPr>
          <w:rFonts w:ascii="Times New Roman" w:hAnsi="Times New Roman"/>
          <w:szCs w:val="24"/>
        </w:rPr>
      </w:pPr>
      <w:r w:rsidRPr="007D49DB">
        <w:rPr>
          <w:rFonts w:ascii="Times New Roman" w:hAnsi="Times New Roman"/>
          <w:szCs w:val="24"/>
        </w:rPr>
        <w:t xml:space="preserve">Customer will be provided a unique personal Identification Number ('ID') from </w:t>
      </w:r>
      <w:r w:rsidR="00D03432" w:rsidRPr="007D49DB">
        <w:rPr>
          <w:rFonts w:ascii="Times New Roman" w:hAnsi="Times New Roman"/>
          <w:szCs w:val="24"/>
        </w:rPr>
        <w:t>IntelliCorp</w:t>
      </w:r>
      <w:r w:rsidRPr="007D49DB">
        <w:rPr>
          <w:rFonts w:ascii="Times New Roman" w:hAnsi="Times New Roman"/>
          <w:szCs w:val="24"/>
        </w:rPr>
        <w:t xml:space="preserve"> to access and use the Services which must be kept confidentia</w:t>
      </w:r>
      <w:r w:rsidR="00F17E33" w:rsidRPr="007D49DB">
        <w:rPr>
          <w:rFonts w:ascii="Times New Roman" w:hAnsi="Times New Roman"/>
          <w:szCs w:val="24"/>
        </w:rPr>
        <w:t>l</w:t>
      </w:r>
      <w:r w:rsidRPr="007D49DB">
        <w:rPr>
          <w:rFonts w:ascii="Times New Roman" w:hAnsi="Times New Roman"/>
          <w:szCs w:val="24"/>
        </w:rPr>
        <w:t xml:space="preserve">.  </w:t>
      </w:r>
      <w:r w:rsidR="004D6132" w:rsidRPr="007D49DB">
        <w:rPr>
          <w:rFonts w:ascii="Times New Roman" w:hAnsi="Times New Roman"/>
          <w:szCs w:val="24"/>
        </w:rPr>
        <w:t xml:space="preserve">The Customer’s key contact will provide each </w:t>
      </w:r>
      <w:r w:rsidR="00D337AC" w:rsidRPr="007D49DB">
        <w:rPr>
          <w:rFonts w:ascii="Times New Roman" w:hAnsi="Times New Roman"/>
          <w:szCs w:val="24"/>
        </w:rPr>
        <w:t xml:space="preserve">of </w:t>
      </w:r>
      <w:r w:rsidR="004D6132" w:rsidRPr="007D49DB">
        <w:rPr>
          <w:rFonts w:ascii="Times New Roman" w:hAnsi="Times New Roman"/>
          <w:szCs w:val="24"/>
        </w:rPr>
        <w:t>the Customer’s employee</w:t>
      </w:r>
      <w:r w:rsidR="00D337AC" w:rsidRPr="007D49DB">
        <w:rPr>
          <w:rFonts w:ascii="Times New Roman" w:hAnsi="Times New Roman"/>
          <w:szCs w:val="24"/>
        </w:rPr>
        <w:t>s</w:t>
      </w:r>
      <w:r w:rsidR="004D6132" w:rsidRPr="007D49DB">
        <w:rPr>
          <w:rFonts w:ascii="Times New Roman" w:hAnsi="Times New Roman"/>
          <w:szCs w:val="24"/>
        </w:rPr>
        <w:t xml:space="preserve"> with an ID for accessing the Service.  </w:t>
      </w:r>
      <w:r w:rsidRPr="007D49DB">
        <w:rPr>
          <w:rFonts w:ascii="Times New Roman" w:hAnsi="Times New Roman"/>
          <w:szCs w:val="24"/>
        </w:rPr>
        <w:t xml:space="preserve">Customer and its employees shall only access the Services through use of the assigned sign-on IDs.  Each ID will be for the personal use of a single employee only.  Customer shall not distribute or divulge a valid sign-on ID and/or password to anyone except to its employees.  Customer is responsible for all charges as they relate to the use and activity charged to </w:t>
      </w:r>
      <w:r w:rsidR="00BF6328" w:rsidRPr="007D49DB">
        <w:rPr>
          <w:rFonts w:ascii="Times New Roman" w:hAnsi="Times New Roman"/>
          <w:szCs w:val="24"/>
        </w:rPr>
        <w:t>it</w:t>
      </w:r>
      <w:r w:rsidRPr="007D49DB">
        <w:rPr>
          <w:rFonts w:ascii="Times New Roman" w:hAnsi="Times New Roman"/>
          <w:szCs w:val="24"/>
        </w:rPr>
        <w:t xml:space="preserve">s sign-on IDs.  </w:t>
      </w:r>
      <w:r w:rsidR="00D03432" w:rsidRPr="007D49DB">
        <w:rPr>
          <w:rFonts w:ascii="Times New Roman" w:hAnsi="Times New Roman"/>
          <w:szCs w:val="24"/>
        </w:rPr>
        <w:t>IntelliCorp</w:t>
      </w:r>
      <w:r w:rsidRPr="007D49DB">
        <w:rPr>
          <w:rFonts w:ascii="Times New Roman" w:hAnsi="Times New Roman"/>
          <w:szCs w:val="24"/>
        </w:rPr>
        <w:t xml:space="preserve"> retains the right </w:t>
      </w:r>
      <w:r w:rsidRPr="007D49DB">
        <w:rPr>
          <w:rFonts w:ascii="Times New Roman" w:hAnsi="Times New Roman"/>
          <w:szCs w:val="24"/>
        </w:rPr>
        <w:lastRenderedPageBreak/>
        <w:t xml:space="preserve">to change any sign-on ID and/or password at its discretion and notify Customer sufficiently in advance so as not to interfere with Customer’s authorized continuous use of the Service(s).  Access to </w:t>
      </w:r>
      <w:r w:rsidR="00F17E33" w:rsidRPr="007D49DB">
        <w:rPr>
          <w:rFonts w:ascii="Times New Roman" w:hAnsi="Times New Roman"/>
          <w:szCs w:val="24"/>
        </w:rPr>
        <w:t>Services mu</w:t>
      </w:r>
      <w:r w:rsidRPr="007D49DB">
        <w:rPr>
          <w:rFonts w:ascii="Times New Roman" w:hAnsi="Times New Roman"/>
          <w:szCs w:val="24"/>
        </w:rPr>
        <w:t>st be discontinued simultaneously</w:t>
      </w:r>
      <w:r w:rsidR="009A1761" w:rsidRPr="007D49DB">
        <w:rPr>
          <w:rFonts w:ascii="Times New Roman" w:hAnsi="Times New Roman"/>
          <w:szCs w:val="24"/>
        </w:rPr>
        <w:t xml:space="preserve"> </w:t>
      </w:r>
      <w:r w:rsidRPr="007D49DB">
        <w:rPr>
          <w:rFonts w:ascii="Times New Roman" w:hAnsi="Times New Roman"/>
          <w:szCs w:val="24"/>
        </w:rPr>
        <w:t xml:space="preserve">for any employee, with the end of that employee’s employment with </w:t>
      </w:r>
      <w:r w:rsidR="00F17E33" w:rsidRPr="007D49DB">
        <w:rPr>
          <w:rFonts w:ascii="Times New Roman" w:hAnsi="Times New Roman"/>
          <w:szCs w:val="24"/>
        </w:rPr>
        <w:t>Custome</w:t>
      </w:r>
      <w:r w:rsidR="00E616AD" w:rsidRPr="007D49DB">
        <w:rPr>
          <w:rFonts w:ascii="Times New Roman" w:hAnsi="Times New Roman"/>
          <w:szCs w:val="24"/>
        </w:rPr>
        <w:t>r</w:t>
      </w:r>
      <w:r w:rsidRPr="007D49DB">
        <w:rPr>
          <w:rFonts w:ascii="Times New Roman" w:hAnsi="Times New Roman"/>
          <w:szCs w:val="24"/>
        </w:rPr>
        <w:t xml:space="preserve">.  </w:t>
      </w:r>
      <w:r w:rsidR="00F17E33" w:rsidRPr="007D49DB">
        <w:rPr>
          <w:rFonts w:ascii="Times New Roman" w:hAnsi="Times New Roman"/>
          <w:szCs w:val="24"/>
        </w:rPr>
        <w:t>Customer</w:t>
      </w:r>
      <w:r w:rsidRPr="007D49DB">
        <w:rPr>
          <w:rFonts w:ascii="Times New Roman" w:hAnsi="Times New Roman"/>
          <w:szCs w:val="24"/>
        </w:rPr>
        <w:t xml:space="preserve"> sh</w:t>
      </w:r>
      <w:r w:rsidR="00F17E33" w:rsidRPr="007D49DB">
        <w:rPr>
          <w:rFonts w:ascii="Times New Roman" w:hAnsi="Times New Roman"/>
          <w:szCs w:val="24"/>
        </w:rPr>
        <w:t xml:space="preserve">all be liable, and indemnify </w:t>
      </w:r>
      <w:r w:rsidR="00D03432" w:rsidRPr="007D49DB">
        <w:rPr>
          <w:rFonts w:ascii="Times New Roman" w:hAnsi="Times New Roman"/>
          <w:szCs w:val="24"/>
        </w:rPr>
        <w:t>IntelliCorp</w:t>
      </w:r>
      <w:r w:rsidRPr="007D49DB">
        <w:rPr>
          <w:rFonts w:ascii="Times New Roman" w:hAnsi="Times New Roman"/>
          <w:szCs w:val="24"/>
        </w:rPr>
        <w:t xml:space="preserve">, for all fees and all loss or damage caused by or resulting from the continued use of </w:t>
      </w:r>
      <w:r w:rsidR="00F17E33" w:rsidRPr="007D49DB">
        <w:rPr>
          <w:rFonts w:ascii="Times New Roman" w:hAnsi="Times New Roman"/>
          <w:szCs w:val="24"/>
        </w:rPr>
        <w:t>Customer’s</w:t>
      </w:r>
      <w:r w:rsidRPr="007D49DB">
        <w:rPr>
          <w:rFonts w:ascii="Times New Roman" w:hAnsi="Times New Roman"/>
          <w:szCs w:val="24"/>
        </w:rPr>
        <w:t xml:space="preserve"> sign-on ID(s) by terminated employees.</w:t>
      </w:r>
      <w:r w:rsidR="00F17E33" w:rsidRPr="007D49DB">
        <w:rPr>
          <w:rFonts w:ascii="Times New Roman" w:hAnsi="Times New Roman"/>
          <w:szCs w:val="24"/>
        </w:rPr>
        <w:t xml:space="preserve">  Customer agrees to immediately notify </w:t>
      </w:r>
      <w:r w:rsidR="00D03432" w:rsidRPr="007D49DB">
        <w:rPr>
          <w:rFonts w:ascii="Times New Roman" w:hAnsi="Times New Roman"/>
          <w:szCs w:val="24"/>
        </w:rPr>
        <w:t>IntelliCorp</w:t>
      </w:r>
      <w:r w:rsidRPr="007D49DB">
        <w:rPr>
          <w:rFonts w:ascii="Times New Roman" w:hAnsi="Times New Roman"/>
          <w:szCs w:val="24"/>
        </w:rPr>
        <w:t xml:space="preserve"> if a security breach occurs or if the </w:t>
      </w:r>
      <w:r w:rsidR="00F17E33" w:rsidRPr="007D49DB">
        <w:rPr>
          <w:rFonts w:ascii="Times New Roman" w:hAnsi="Times New Roman"/>
          <w:szCs w:val="24"/>
        </w:rPr>
        <w:t>Customer</w:t>
      </w:r>
      <w:r w:rsidRPr="007D49DB">
        <w:rPr>
          <w:rFonts w:ascii="Times New Roman" w:hAnsi="Times New Roman"/>
          <w:szCs w:val="24"/>
        </w:rPr>
        <w:t xml:space="preserve"> suspects that a security breach may have occurred</w:t>
      </w:r>
      <w:r w:rsidR="00256A33" w:rsidRPr="007D49DB">
        <w:rPr>
          <w:rFonts w:ascii="Times New Roman" w:hAnsi="Times New Roman"/>
          <w:szCs w:val="24"/>
        </w:rPr>
        <w:t>.</w:t>
      </w:r>
    </w:p>
    <w:p w:rsidR="00E616AD" w:rsidRPr="007D49DB" w:rsidRDefault="00E616AD" w:rsidP="00E616AD">
      <w:pPr>
        <w:pStyle w:val="BodyTextIndent2"/>
        <w:spacing w:after="0" w:line="240" w:lineRule="auto"/>
        <w:ind w:left="0"/>
        <w:jc w:val="both"/>
        <w:rPr>
          <w:rFonts w:ascii="Times New Roman" w:hAnsi="Times New Roman"/>
          <w:szCs w:val="24"/>
        </w:rPr>
      </w:pPr>
    </w:p>
    <w:p w:rsidR="00E616AD" w:rsidRDefault="00E616AD" w:rsidP="00E74E19">
      <w:pPr>
        <w:pStyle w:val="BodyTextIndent2"/>
        <w:numPr>
          <w:ilvl w:val="0"/>
          <w:numId w:val="19"/>
        </w:numPr>
        <w:spacing w:after="0" w:line="240" w:lineRule="auto"/>
        <w:jc w:val="both"/>
        <w:rPr>
          <w:rFonts w:ascii="Times New Roman" w:hAnsi="Times New Roman"/>
          <w:szCs w:val="24"/>
        </w:rPr>
      </w:pPr>
      <w:r w:rsidRPr="007D49DB">
        <w:rPr>
          <w:rFonts w:ascii="Times New Roman" w:hAnsi="Times New Roman"/>
          <w:szCs w:val="24"/>
        </w:rPr>
        <w:t xml:space="preserve">To the extent the Services provided hereunder are accessed electronically, third-party software, sometimes called "spyware", can infect a user's computer and capture data without permission.  </w:t>
      </w:r>
      <w:r w:rsidR="00D03432" w:rsidRPr="007D49DB">
        <w:rPr>
          <w:rFonts w:ascii="Times New Roman" w:hAnsi="Times New Roman"/>
          <w:szCs w:val="24"/>
        </w:rPr>
        <w:t>IntelliCorp</w:t>
      </w:r>
      <w:r w:rsidRPr="007D49DB">
        <w:rPr>
          <w:rFonts w:ascii="Times New Roman" w:hAnsi="Times New Roman"/>
          <w:szCs w:val="24"/>
        </w:rPr>
        <w:t xml:space="preserve"> is not responsible if any confidential data of Customer or its agents is compromised in this manner.  In order to protect its own data, </w:t>
      </w:r>
      <w:r w:rsidR="00D03432" w:rsidRPr="007D49DB">
        <w:rPr>
          <w:rFonts w:ascii="Times New Roman" w:hAnsi="Times New Roman"/>
          <w:szCs w:val="24"/>
        </w:rPr>
        <w:t>IntelliCorp</w:t>
      </w:r>
      <w:r w:rsidRPr="007D49DB">
        <w:rPr>
          <w:rFonts w:ascii="Times New Roman" w:hAnsi="Times New Roman"/>
          <w:szCs w:val="24"/>
        </w:rPr>
        <w:t xml:space="preserve"> reserves the right, without prior notice, to suspend access to any </w:t>
      </w:r>
      <w:r w:rsidR="00D03432" w:rsidRPr="007D49DB">
        <w:rPr>
          <w:rFonts w:ascii="Times New Roman" w:hAnsi="Times New Roman"/>
          <w:szCs w:val="24"/>
        </w:rPr>
        <w:t>IntelliCorp</w:t>
      </w:r>
      <w:r w:rsidRPr="007D49DB">
        <w:rPr>
          <w:rFonts w:ascii="Times New Roman" w:hAnsi="Times New Roman"/>
          <w:szCs w:val="24"/>
        </w:rPr>
        <w:t xml:space="preserve"> web application by any user or agent whose computer is infected in this manner until the infection is removed.  </w:t>
      </w:r>
      <w:r w:rsidR="00D03432" w:rsidRPr="007D49DB">
        <w:rPr>
          <w:rFonts w:ascii="Times New Roman" w:hAnsi="Times New Roman"/>
          <w:szCs w:val="24"/>
        </w:rPr>
        <w:t>IntelliCorp</w:t>
      </w:r>
      <w:r w:rsidRPr="007D49DB">
        <w:rPr>
          <w:rFonts w:ascii="Times New Roman" w:hAnsi="Times New Roman"/>
          <w:szCs w:val="24"/>
        </w:rPr>
        <w:t xml:space="preserve"> will make reasonable efforts to notify the Customer beforehand, but circumstances may require prompt action.  </w:t>
      </w:r>
    </w:p>
    <w:p w:rsidR="00D33D9E" w:rsidRDefault="00D33D9E">
      <w:pPr>
        <w:pStyle w:val="ListParagraph"/>
      </w:pPr>
    </w:p>
    <w:p w:rsidR="0035692D" w:rsidRPr="007D49DB" w:rsidRDefault="0035692D" w:rsidP="00E74E19">
      <w:pPr>
        <w:pStyle w:val="BodyTextIndent2"/>
        <w:numPr>
          <w:ilvl w:val="0"/>
          <w:numId w:val="19"/>
        </w:numPr>
        <w:spacing w:after="0" w:line="240" w:lineRule="auto"/>
        <w:jc w:val="both"/>
        <w:rPr>
          <w:rFonts w:ascii="Times New Roman" w:hAnsi="Times New Roman"/>
          <w:szCs w:val="24"/>
        </w:rPr>
      </w:pPr>
      <w:r>
        <w:rPr>
          <w:rFonts w:ascii="Times New Roman" w:hAnsi="Times New Roman"/>
          <w:szCs w:val="24"/>
        </w:rPr>
        <w:t xml:space="preserve">Access to services will end after fifteen (15) months of inactivity.  Inactivity is defined as no new search submissions </w:t>
      </w:r>
      <w:r w:rsidR="001F1F2C">
        <w:rPr>
          <w:rFonts w:ascii="Times New Roman" w:hAnsi="Times New Roman"/>
          <w:szCs w:val="24"/>
        </w:rPr>
        <w:t xml:space="preserve">by Customer or any of its employees </w:t>
      </w:r>
      <w:r>
        <w:rPr>
          <w:rFonts w:ascii="Times New Roman" w:hAnsi="Times New Roman"/>
          <w:szCs w:val="24"/>
        </w:rPr>
        <w:t xml:space="preserve">through </w:t>
      </w:r>
      <w:proofErr w:type="spellStart"/>
      <w:r>
        <w:rPr>
          <w:rFonts w:ascii="Times New Roman" w:hAnsi="Times New Roman"/>
          <w:szCs w:val="24"/>
        </w:rPr>
        <w:t>IntelliCorp’s</w:t>
      </w:r>
      <w:proofErr w:type="spellEnd"/>
      <w:r>
        <w:rPr>
          <w:rFonts w:ascii="Times New Roman" w:hAnsi="Times New Roman"/>
          <w:szCs w:val="24"/>
        </w:rPr>
        <w:t xml:space="preserve"> system.</w:t>
      </w:r>
      <w:r w:rsidR="002A50CC">
        <w:rPr>
          <w:rFonts w:ascii="Times New Roman" w:hAnsi="Times New Roman"/>
          <w:szCs w:val="24"/>
        </w:rPr>
        <w:t xml:space="preserve">  A reactivation fee may be charged should Customer wish to regain access to services or retrieve any prior reports.</w:t>
      </w:r>
    </w:p>
    <w:p w:rsidR="009F6333" w:rsidRPr="007D49DB" w:rsidRDefault="009F6333" w:rsidP="0031360A">
      <w:pPr>
        <w:autoSpaceDE w:val="0"/>
        <w:autoSpaceDN w:val="0"/>
        <w:adjustRightInd w:val="0"/>
        <w:jc w:val="both"/>
      </w:pPr>
    </w:p>
    <w:p w:rsidR="002D4F33" w:rsidRPr="007D49DB" w:rsidRDefault="00173332" w:rsidP="002D4F33">
      <w:pPr>
        <w:numPr>
          <w:ilvl w:val="0"/>
          <w:numId w:val="21"/>
        </w:numPr>
        <w:autoSpaceDE w:val="0"/>
        <w:autoSpaceDN w:val="0"/>
        <w:adjustRightInd w:val="0"/>
        <w:jc w:val="both"/>
        <w:rPr>
          <w:b/>
        </w:rPr>
      </w:pPr>
      <w:r w:rsidRPr="007D49DB">
        <w:rPr>
          <w:b/>
          <w:u w:val="single"/>
        </w:rPr>
        <w:t xml:space="preserve">Usage of </w:t>
      </w:r>
      <w:r w:rsidR="00166C53" w:rsidRPr="007D49DB">
        <w:rPr>
          <w:b/>
          <w:u w:val="single"/>
        </w:rPr>
        <w:t>Services</w:t>
      </w:r>
      <w:r w:rsidR="007D49DB" w:rsidRPr="007D49DB">
        <w:rPr>
          <w:b/>
        </w:rPr>
        <w:t>.</w:t>
      </w:r>
    </w:p>
    <w:p w:rsidR="0034657E" w:rsidRPr="007D49DB" w:rsidRDefault="0034657E" w:rsidP="00415857">
      <w:pPr>
        <w:autoSpaceDE w:val="0"/>
        <w:autoSpaceDN w:val="0"/>
        <w:adjustRightInd w:val="0"/>
        <w:ind w:left="720"/>
        <w:jc w:val="both"/>
        <w:rPr>
          <w:b/>
        </w:rPr>
      </w:pPr>
    </w:p>
    <w:p w:rsidR="002D4F33" w:rsidRPr="007D49DB" w:rsidRDefault="002D4F33" w:rsidP="002D4F33">
      <w:pPr>
        <w:numPr>
          <w:ilvl w:val="1"/>
          <w:numId w:val="21"/>
        </w:numPr>
        <w:autoSpaceDE w:val="0"/>
        <w:autoSpaceDN w:val="0"/>
        <w:adjustRightInd w:val="0"/>
        <w:jc w:val="both"/>
      </w:pPr>
      <w:r w:rsidRPr="007D49DB">
        <w:t xml:space="preserve">The Customer shall ensure that </w:t>
      </w:r>
      <w:r w:rsidR="00CF7C42" w:rsidRPr="007D49DB">
        <w:t>it</w:t>
      </w:r>
      <w:r w:rsidRPr="007D49DB">
        <w:t xml:space="preserve"> obtain</w:t>
      </w:r>
      <w:r w:rsidR="00CF7C42" w:rsidRPr="007D49DB">
        <w:t>s</w:t>
      </w:r>
      <w:r w:rsidRPr="007D49DB">
        <w:t xml:space="preserve"> a signed authorization and release from the subject of their search PRIOR to running a search, if the search is for employment, housing or other purpose covered by the FCRA. Customer agrees to keep copies of these releases</w:t>
      </w:r>
      <w:r w:rsidR="00CF7C42" w:rsidRPr="007D49DB">
        <w:t xml:space="preserve"> for five (5) years</w:t>
      </w:r>
      <w:r w:rsidRPr="007D49DB">
        <w:t xml:space="preserve"> and to provide copies of signed releases to </w:t>
      </w:r>
      <w:r w:rsidR="00D03432" w:rsidRPr="007D49DB">
        <w:t>IntelliCorp</w:t>
      </w:r>
      <w:r w:rsidRPr="007D49DB">
        <w:t xml:space="preserve"> when requested by </w:t>
      </w:r>
      <w:r w:rsidR="00D03432" w:rsidRPr="007D49DB">
        <w:t>IntelliCorp</w:t>
      </w:r>
      <w:r w:rsidRPr="007D49DB">
        <w:t>.</w:t>
      </w:r>
    </w:p>
    <w:p w:rsidR="002D4F33" w:rsidRPr="007D49DB" w:rsidRDefault="002D4F33" w:rsidP="002D4F33">
      <w:pPr>
        <w:autoSpaceDE w:val="0"/>
        <w:autoSpaceDN w:val="0"/>
        <w:adjustRightInd w:val="0"/>
        <w:jc w:val="both"/>
      </w:pPr>
    </w:p>
    <w:p w:rsidR="002D4F33" w:rsidRPr="007D49DB" w:rsidRDefault="002D4F33" w:rsidP="002D4F33">
      <w:pPr>
        <w:numPr>
          <w:ilvl w:val="1"/>
          <w:numId w:val="21"/>
        </w:numPr>
        <w:autoSpaceDE w:val="0"/>
        <w:autoSpaceDN w:val="0"/>
        <w:adjustRightInd w:val="0"/>
        <w:jc w:val="both"/>
        <w:rPr>
          <w:snapToGrid w:val="0"/>
        </w:rPr>
      </w:pPr>
      <w:r w:rsidRPr="007D49DB">
        <w:t>Customer</w:t>
      </w:r>
      <w:r w:rsidRPr="007D49DB">
        <w:rPr>
          <w:snapToGrid w:val="0"/>
        </w:rPr>
        <w:t xml:space="preserve"> certifies that it will request, receive and use the Services in compliance with all applicable federal, state and local statutes, rules, codes and regulations, including but not limited to, the Fair Credit Reporting Act (“FCRA”) and its state equivalents, the Driver's Privacy Protection Act 18 U.S.C. §2721 et seq., (“DPPA”) and its state equivalents, the Gramm-Leach-Bliley Act (“GLB”) and its state equivalents, and including any changes, supplements or amendments to such statutes, rules, codes and regulations as well as any case law interpreting such statutes, rules, codes and regulations (collectively referred to herein as “The Laws”).  </w:t>
      </w:r>
    </w:p>
    <w:p w:rsidR="002D4F33" w:rsidRPr="007D49DB" w:rsidRDefault="002D4F33" w:rsidP="002D4F33">
      <w:pPr>
        <w:autoSpaceDE w:val="0"/>
        <w:autoSpaceDN w:val="0"/>
        <w:adjustRightInd w:val="0"/>
        <w:jc w:val="both"/>
        <w:rPr>
          <w:snapToGrid w:val="0"/>
        </w:rPr>
      </w:pPr>
    </w:p>
    <w:p w:rsidR="002D4F33" w:rsidRPr="007D49DB" w:rsidRDefault="002D4F33" w:rsidP="002D4F33">
      <w:pPr>
        <w:numPr>
          <w:ilvl w:val="1"/>
          <w:numId w:val="21"/>
        </w:numPr>
        <w:autoSpaceDE w:val="0"/>
        <w:autoSpaceDN w:val="0"/>
        <w:adjustRightInd w:val="0"/>
        <w:jc w:val="both"/>
        <w:rPr>
          <w:snapToGrid w:val="0"/>
        </w:rPr>
      </w:pPr>
      <w:r w:rsidRPr="007D49DB">
        <w:rPr>
          <w:snapToGrid w:val="0"/>
        </w:rPr>
        <w:t>Customer accepts the responsibility of understanding and for staying current with all applicable employ</w:t>
      </w:r>
      <w:r w:rsidR="00B04E08" w:rsidRPr="007D49DB">
        <w:rPr>
          <w:snapToGrid w:val="0"/>
        </w:rPr>
        <w:t>ment</w:t>
      </w:r>
      <w:r w:rsidRPr="007D49DB">
        <w:rPr>
          <w:snapToGrid w:val="0"/>
        </w:rPr>
        <w:t xml:space="preserve">-related laws, specific state forms, certificates of use or other documents or agreements including any changes, supplements or amendments thereto imposed by the states (collectively referred to as “Specific State Forms”) applicable to Services.  Customer hereby certifies that it has filed all </w:t>
      </w:r>
      <w:r w:rsidRPr="007D49DB">
        <w:rPr>
          <w:snapToGrid w:val="0"/>
        </w:rPr>
        <w:lastRenderedPageBreak/>
        <w:t xml:space="preserve">applicable Specific State Forms required by individual states and that Customer agrees that if it receives Services from a State requiring a </w:t>
      </w:r>
      <w:r w:rsidR="00D337AC" w:rsidRPr="007D49DB">
        <w:rPr>
          <w:snapToGrid w:val="0"/>
        </w:rPr>
        <w:t>Specific S</w:t>
      </w:r>
      <w:r w:rsidRPr="007D49DB">
        <w:rPr>
          <w:snapToGrid w:val="0"/>
        </w:rPr>
        <w:t xml:space="preserve">tate </w:t>
      </w:r>
      <w:r w:rsidR="00D337AC" w:rsidRPr="007D49DB">
        <w:rPr>
          <w:snapToGrid w:val="0"/>
        </w:rPr>
        <w:t>F</w:t>
      </w:r>
      <w:r w:rsidRPr="007D49DB">
        <w:rPr>
          <w:snapToGrid w:val="0"/>
        </w:rPr>
        <w:t>orm, it will execute a copy of the appropriate</w:t>
      </w:r>
      <w:r w:rsidR="00D337AC" w:rsidRPr="007D49DB">
        <w:rPr>
          <w:snapToGrid w:val="0"/>
        </w:rPr>
        <w:t xml:space="preserve"> Specific</w:t>
      </w:r>
      <w:r w:rsidRPr="007D49DB">
        <w:rPr>
          <w:snapToGrid w:val="0"/>
        </w:rPr>
        <w:t xml:space="preserve"> State </w:t>
      </w:r>
      <w:r w:rsidR="00D337AC" w:rsidRPr="007D49DB">
        <w:rPr>
          <w:snapToGrid w:val="0"/>
        </w:rPr>
        <w:t xml:space="preserve">Form </w:t>
      </w:r>
      <w:r w:rsidRPr="007D49DB">
        <w:rPr>
          <w:snapToGrid w:val="0"/>
        </w:rPr>
        <w:t xml:space="preserve">and </w:t>
      </w:r>
      <w:r w:rsidR="00D337AC" w:rsidRPr="007D49DB">
        <w:rPr>
          <w:snapToGrid w:val="0"/>
        </w:rPr>
        <w:t xml:space="preserve">provide a copy </w:t>
      </w:r>
      <w:r w:rsidRPr="007D49DB">
        <w:rPr>
          <w:snapToGrid w:val="0"/>
        </w:rPr>
        <w:t xml:space="preserve">to </w:t>
      </w:r>
      <w:r w:rsidR="00D03432" w:rsidRPr="007D49DB">
        <w:rPr>
          <w:snapToGrid w:val="0"/>
        </w:rPr>
        <w:t>IntelliCorp</w:t>
      </w:r>
      <w:r w:rsidRPr="007D49DB">
        <w:rPr>
          <w:snapToGrid w:val="0"/>
        </w:rPr>
        <w:t>.</w:t>
      </w:r>
    </w:p>
    <w:p w:rsidR="002D4F33" w:rsidRPr="007D49DB" w:rsidRDefault="002D4F33" w:rsidP="002D4F33">
      <w:pPr>
        <w:autoSpaceDE w:val="0"/>
        <w:autoSpaceDN w:val="0"/>
        <w:adjustRightInd w:val="0"/>
        <w:jc w:val="both"/>
        <w:rPr>
          <w:snapToGrid w:val="0"/>
        </w:rPr>
      </w:pPr>
    </w:p>
    <w:p w:rsidR="002D4F33" w:rsidRPr="007D49DB" w:rsidRDefault="002D4F33" w:rsidP="00173332">
      <w:pPr>
        <w:numPr>
          <w:ilvl w:val="1"/>
          <w:numId w:val="21"/>
        </w:numPr>
        <w:autoSpaceDE w:val="0"/>
        <w:autoSpaceDN w:val="0"/>
        <w:adjustRightInd w:val="0"/>
        <w:jc w:val="both"/>
        <w:rPr>
          <w:snapToGrid w:val="0"/>
        </w:rPr>
      </w:pPr>
      <w:r w:rsidRPr="007D49DB">
        <w:rPr>
          <w:snapToGrid w:val="0"/>
        </w:rPr>
        <w:t xml:space="preserve">Customer certifies that it shall use the </w:t>
      </w:r>
      <w:r w:rsidR="00B04E08" w:rsidRPr="007D49DB">
        <w:rPr>
          <w:snapToGrid w:val="0"/>
        </w:rPr>
        <w:t>Services</w:t>
      </w:r>
      <w:r w:rsidRPr="007D49DB">
        <w:rPr>
          <w:snapToGrid w:val="0"/>
        </w:rPr>
        <w:t>: (a) solely for the Customer’s certified use(s)</w:t>
      </w:r>
      <w:r w:rsidR="00ED63A5" w:rsidRPr="007D49DB">
        <w:rPr>
          <w:snapToGrid w:val="0"/>
        </w:rPr>
        <w:t>,</w:t>
      </w:r>
      <w:r w:rsidRPr="007D49DB">
        <w:rPr>
          <w:snapToGrid w:val="0"/>
        </w:rPr>
        <w:t xml:space="preserve"> and (b) solely for Customer’s exclusive one-time use.  Customer shall not request, obtain or use </w:t>
      </w:r>
      <w:r w:rsidR="00B04E08" w:rsidRPr="007D49DB">
        <w:rPr>
          <w:snapToGrid w:val="0"/>
        </w:rPr>
        <w:t xml:space="preserve">Services </w:t>
      </w:r>
      <w:r w:rsidRPr="007D49DB">
        <w:rPr>
          <w:snapToGrid w:val="0"/>
        </w:rPr>
        <w:t xml:space="preserve">for any other purpose including, but not limited to, for the purpose of selling, leasing, renting, or otherwise providing information obtained under this Agreement to any other party, whether alone, or in conjunction with Customer’s own data, or otherwise in any service which is derived from the consumer reports.  </w:t>
      </w:r>
    </w:p>
    <w:p w:rsidR="002D4F33" w:rsidRPr="007D49DB" w:rsidRDefault="002D4F33" w:rsidP="002D4F33">
      <w:pPr>
        <w:autoSpaceDE w:val="0"/>
        <w:autoSpaceDN w:val="0"/>
        <w:adjustRightInd w:val="0"/>
        <w:jc w:val="both"/>
        <w:rPr>
          <w:snapToGrid w:val="0"/>
        </w:rPr>
      </w:pPr>
    </w:p>
    <w:p w:rsidR="002D4F33" w:rsidRPr="007D49DB" w:rsidRDefault="00B04E08" w:rsidP="00173332">
      <w:pPr>
        <w:numPr>
          <w:ilvl w:val="1"/>
          <w:numId w:val="21"/>
        </w:numPr>
        <w:autoSpaceDE w:val="0"/>
        <w:autoSpaceDN w:val="0"/>
        <w:adjustRightInd w:val="0"/>
        <w:jc w:val="both"/>
        <w:rPr>
          <w:snapToGrid w:val="0"/>
        </w:rPr>
      </w:pPr>
      <w:r w:rsidRPr="007D49DB">
        <w:rPr>
          <w:snapToGrid w:val="0"/>
        </w:rPr>
        <w:t xml:space="preserve">The Services </w:t>
      </w:r>
      <w:r w:rsidR="002D4F33" w:rsidRPr="007D49DB">
        <w:rPr>
          <w:snapToGrid w:val="0"/>
        </w:rPr>
        <w:t>shall be requested by, and disclosed by Customer only to Customer’s designated and authorized employees having a need to know and only to the extent necessary to enable Customer to use</w:t>
      </w:r>
      <w:r w:rsidRPr="007D49DB">
        <w:rPr>
          <w:snapToGrid w:val="0"/>
        </w:rPr>
        <w:t xml:space="preserve"> the Services </w:t>
      </w:r>
      <w:r w:rsidR="002D4F33" w:rsidRPr="007D49DB">
        <w:rPr>
          <w:snapToGrid w:val="0"/>
        </w:rPr>
        <w:t xml:space="preserve">in accordance with this Agreement.  Customer shall ensure that such designated and authorized employees shall not attempt to obtain any </w:t>
      </w:r>
      <w:r w:rsidRPr="007D49DB">
        <w:rPr>
          <w:snapToGrid w:val="0"/>
        </w:rPr>
        <w:t xml:space="preserve">Services </w:t>
      </w:r>
      <w:r w:rsidR="002D4F33" w:rsidRPr="007D49DB">
        <w:rPr>
          <w:snapToGrid w:val="0"/>
        </w:rPr>
        <w:t xml:space="preserve">on themselves, associates, or any other person except in the exercise of their official duties.  </w:t>
      </w:r>
    </w:p>
    <w:p w:rsidR="002D4F33" w:rsidRPr="007D49DB" w:rsidRDefault="002D4F33" w:rsidP="002D4F33">
      <w:pPr>
        <w:autoSpaceDE w:val="0"/>
        <w:autoSpaceDN w:val="0"/>
        <w:adjustRightInd w:val="0"/>
        <w:jc w:val="both"/>
        <w:rPr>
          <w:snapToGrid w:val="0"/>
        </w:rPr>
      </w:pPr>
    </w:p>
    <w:p w:rsidR="008C2A9C" w:rsidRDefault="002D4F33" w:rsidP="008C2A9C">
      <w:pPr>
        <w:numPr>
          <w:ilvl w:val="1"/>
          <w:numId w:val="21"/>
        </w:numPr>
        <w:autoSpaceDE w:val="0"/>
        <w:autoSpaceDN w:val="0"/>
        <w:adjustRightInd w:val="0"/>
        <w:jc w:val="both"/>
        <w:rPr>
          <w:snapToGrid w:val="0"/>
        </w:rPr>
      </w:pPr>
      <w:r w:rsidRPr="007D49DB">
        <w:rPr>
          <w:snapToGrid w:val="0"/>
        </w:rPr>
        <w:t xml:space="preserve">The Customer shall use </w:t>
      </w:r>
      <w:r w:rsidR="00B04E08" w:rsidRPr="007D49DB">
        <w:rPr>
          <w:snapToGrid w:val="0"/>
        </w:rPr>
        <w:t xml:space="preserve">Services </w:t>
      </w:r>
      <w:r w:rsidRPr="007D49DB">
        <w:rPr>
          <w:snapToGrid w:val="0"/>
        </w:rPr>
        <w:t>only for a one-time use and shall hold the report in strict confidence, and not disclose it to any third parties; provided, however, that may</w:t>
      </w:r>
      <w:r w:rsidR="00ED63A5" w:rsidRPr="007D49DB">
        <w:rPr>
          <w:snapToGrid w:val="0"/>
        </w:rPr>
        <w:t xml:space="preserve"> </w:t>
      </w:r>
      <w:r w:rsidRPr="007D49DB">
        <w:rPr>
          <w:snapToGrid w:val="0"/>
        </w:rPr>
        <w:t xml:space="preserve">disclose the </w:t>
      </w:r>
      <w:r w:rsidR="00ED63A5" w:rsidRPr="007D49DB">
        <w:rPr>
          <w:snapToGrid w:val="0"/>
        </w:rPr>
        <w:t xml:space="preserve">Report </w:t>
      </w:r>
      <w:r w:rsidRPr="007D49DB">
        <w:rPr>
          <w:snapToGrid w:val="0"/>
        </w:rPr>
        <w:t xml:space="preserve">to the subject of the report </w:t>
      </w:r>
      <w:r w:rsidR="00CF7C42" w:rsidRPr="007D49DB">
        <w:rPr>
          <w:snapToGrid w:val="0"/>
        </w:rPr>
        <w:t>or as required by law</w:t>
      </w:r>
      <w:r w:rsidRPr="007D49DB">
        <w:rPr>
          <w:snapToGrid w:val="0"/>
        </w:rPr>
        <w:t xml:space="preserve">.  </w:t>
      </w:r>
    </w:p>
    <w:p w:rsidR="008C2A9C" w:rsidRDefault="008C2A9C" w:rsidP="008C2A9C">
      <w:pPr>
        <w:pStyle w:val="ListParagraph"/>
        <w:rPr>
          <w:snapToGrid w:val="0"/>
        </w:rPr>
      </w:pPr>
    </w:p>
    <w:p w:rsidR="00EE5EDD" w:rsidRPr="008C2A9C" w:rsidRDefault="00EE5EDD" w:rsidP="008C2A9C">
      <w:pPr>
        <w:numPr>
          <w:ilvl w:val="1"/>
          <w:numId w:val="21"/>
        </w:numPr>
        <w:autoSpaceDE w:val="0"/>
        <w:autoSpaceDN w:val="0"/>
        <w:adjustRightInd w:val="0"/>
        <w:jc w:val="both"/>
        <w:rPr>
          <w:snapToGrid w:val="0"/>
        </w:rPr>
      </w:pPr>
      <w:r w:rsidRPr="008C2A9C">
        <w:rPr>
          <w:snapToGrid w:val="0"/>
        </w:rPr>
        <w:t>The Customer shall not use any data received for marketing purposes.</w:t>
      </w:r>
    </w:p>
    <w:p w:rsidR="00173332" w:rsidRPr="007D49DB" w:rsidRDefault="00173332" w:rsidP="00173332">
      <w:pPr>
        <w:autoSpaceDE w:val="0"/>
        <w:autoSpaceDN w:val="0"/>
        <w:adjustRightInd w:val="0"/>
        <w:jc w:val="both"/>
        <w:rPr>
          <w:snapToGrid w:val="0"/>
        </w:rPr>
      </w:pPr>
    </w:p>
    <w:p w:rsidR="00997F40" w:rsidRPr="00997F40" w:rsidRDefault="00997F40" w:rsidP="00997F40">
      <w:pPr>
        <w:pStyle w:val="NormalWeb"/>
        <w:spacing w:before="0" w:beforeAutospacing="0" w:after="0" w:afterAutospacing="0"/>
        <w:jc w:val="both"/>
        <w:rPr>
          <w:rStyle w:val="Strong"/>
          <w:b w:val="0"/>
          <w:bCs w:val="0"/>
        </w:rPr>
      </w:pPr>
    </w:p>
    <w:p w:rsidR="009B3717" w:rsidRPr="003569E8" w:rsidRDefault="00997F40">
      <w:pPr>
        <w:pStyle w:val="NormalWeb"/>
        <w:numPr>
          <w:ilvl w:val="0"/>
          <w:numId w:val="21"/>
        </w:numPr>
        <w:spacing w:before="0" w:beforeAutospacing="0" w:after="0" w:afterAutospacing="0"/>
        <w:jc w:val="both"/>
        <w:rPr>
          <w:rStyle w:val="Strong"/>
          <w:bCs w:val="0"/>
        </w:rPr>
      </w:pPr>
      <w:r w:rsidRPr="00997F40">
        <w:rPr>
          <w:rStyle w:val="Strong"/>
          <w:bCs w:val="0"/>
          <w:u w:val="single"/>
        </w:rPr>
        <w:t xml:space="preserve">Customer Obligations For Consumer Reports.  </w:t>
      </w:r>
      <w:r w:rsidR="005A7B39">
        <w:rPr>
          <w:rStyle w:val="Strong"/>
          <w:b w:val="0"/>
          <w:bCs w:val="0"/>
        </w:rPr>
        <w:t>Customer</w:t>
      </w:r>
      <w:r w:rsidRPr="00997F40">
        <w:rPr>
          <w:rStyle w:val="Strong"/>
          <w:b w:val="0"/>
          <w:bCs w:val="0"/>
        </w:rPr>
        <w:t xml:space="preserve"> have the following obligations:</w:t>
      </w:r>
    </w:p>
    <w:p w:rsidR="003569E8" w:rsidRPr="009B3717" w:rsidRDefault="003569E8" w:rsidP="003569E8">
      <w:pPr>
        <w:pStyle w:val="NormalWeb"/>
        <w:spacing w:before="0" w:beforeAutospacing="0" w:after="0" w:afterAutospacing="0"/>
        <w:ind w:left="720"/>
        <w:jc w:val="both"/>
        <w:rPr>
          <w:rStyle w:val="Strong"/>
          <w:bCs w:val="0"/>
        </w:rPr>
      </w:pPr>
    </w:p>
    <w:p w:rsidR="00997F40" w:rsidRDefault="008C75B6" w:rsidP="00997F40">
      <w:pPr>
        <w:pStyle w:val="NormalWeb"/>
        <w:numPr>
          <w:ilvl w:val="1"/>
          <w:numId w:val="21"/>
        </w:numPr>
        <w:spacing w:before="0" w:beforeAutospacing="0" w:after="0" w:afterAutospacing="0"/>
        <w:jc w:val="both"/>
        <w:rPr>
          <w:rStyle w:val="Strong"/>
          <w:b w:val="0"/>
          <w:bCs w:val="0"/>
        </w:rPr>
      </w:pPr>
      <w:r w:rsidRPr="008C75B6">
        <w:rPr>
          <w:rStyle w:val="Strong"/>
          <w:b w:val="0"/>
          <w:bCs w:val="0"/>
        </w:rPr>
        <w:t>Customer must certify their identity, their permissible purpose, and that the information obtained will be used for no other purpose.</w:t>
      </w:r>
    </w:p>
    <w:p w:rsidR="003569E8" w:rsidRPr="00722364" w:rsidRDefault="003569E8" w:rsidP="003569E8">
      <w:pPr>
        <w:pStyle w:val="NormalWeb"/>
        <w:spacing w:before="0" w:beforeAutospacing="0" w:after="0" w:afterAutospacing="0"/>
        <w:ind w:left="1440"/>
        <w:jc w:val="both"/>
        <w:rPr>
          <w:rStyle w:val="Strong"/>
          <w:b w:val="0"/>
          <w:bCs w:val="0"/>
        </w:rPr>
      </w:pPr>
    </w:p>
    <w:p w:rsidR="00997F40" w:rsidRDefault="00A5553F" w:rsidP="00997F40">
      <w:pPr>
        <w:pStyle w:val="NormalWeb"/>
        <w:numPr>
          <w:ilvl w:val="1"/>
          <w:numId w:val="21"/>
        </w:numPr>
        <w:spacing w:before="0" w:beforeAutospacing="0" w:after="0" w:afterAutospacing="0"/>
        <w:jc w:val="both"/>
        <w:rPr>
          <w:rStyle w:val="Strong"/>
          <w:b w:val="0"/>
          <w:bCs w:val="0"/>
        </w:rPr>
      </w:pPr>
      <w:r>
        <w:rPr>
          <w:rStyle w:val="Strong"/>
          <w:b w:val="0"/>
          <w:bCs w:val="0"/>
        </w:rPr>
        <w:t xml:space="preserve">Customer </w:t>
      </w:r>
      <w:r w:rsidR="00D93DCA">
        <w:rPr>
          <w:rStyle w:val="Strong"/>
          <w:b w:val="0"/>
          <w:bCs w:val="0"/>
        </w:rPr>
        <w:t xml:space="preserve">certifies that </w:t>
      </w:r>
      <w:r w:rsidR="00523D93">
        <w:rPr>
          <w:rStyle w:val="Strong"/>
          <w:b w:val="0"/>
          <w:bCs w:val="0"/>
        </w:rPr>
        <w:t>it</w:t>
      </w:r>
      <w:r w:rsidR="005B6996">
        <w:rPr>
          <w:rStyle w:val="Strong"/>
          <w:b w:val="0"/>
          <w:bCs w:val="0"/>
        </w:rPr>
        <w:t xml:space="preserve"> has</w:t>
      </w:r>
      <w:r w:rsidR="003569E8">
        <w:rPr>
          <w:rStyle w:val="Strong"/>
          <w:b w:val="0"/>
          <w:bCs w:val="0"/>
        </w:rPr>
        <w:t xml:space="preserve"> </w:t>
      </w:r>
      <w:r w:rsidR="00841D44">
        <w:rPr>
          <w:rStyle w:val="Strong"/>
          <w:b w:val="0"/>
          <w:bCs w:val="0"/>
        </w:rPr>
        <w:t>give</w:t>
      </w:r>
      <w:r w:rsidR="00D571E0">
        <w:rPr>
          <w:rStyle w:val="Strong"/>
          <w:b w:val="0"/>
          <w:bCs w:val="0"/>
        </w:rPr>
        <w:t>n</w:t>
      </w:r>
      <w:r w:rsidR="00841D44">
        <w:rPr>
          <w:rStyle w:val="Strong"/>
          <w:b w:val="0"/>
          <w:bCs w:val="0"/>
        </w:rPr>
        <w:t xml:space="preserve"> proper disclosure to and obtain</w:t>
      </w:r>
      <w:r w:rsidR="00D571E0">
        <w:rPr>
          <w:rStyle w:val="Strong"/>
          <w:b w:val="0"/>
          <w:bCs w:val="0"/>
        </w:rPr>
        <w:t>ed</w:t>
      </w:r>
      <w:r w:rsidR="00523D93">
        <w:rPr>
          <w:rStyle w:val="Strong"/>
          <w:b w:val="0"/>
          <w:bCs w:val="0"/>
        </w:rPr>
        <w:t xml:space="preserve"> authorization from subject prior to </w:t>
      </w:r>
      <w:r w:rsidR="00535868">
        <w:rPr>
          <w:rStyle w:val="Strong"/>
          <w:b w:val="0"/>
          <w:bCs w:val="0"/>
        </w:rPr>
        <w:t>ordering a report</w:t>
      </w:r>
      <w:r>
        <w:rPr>
          <w:rStyle w:val="Strong"/>
          <w:b w:val="0"/>
          <w:bCs w:val="0"/>
        </w:rPr>
        <w:t>.</w:t>
      </w:r>
    </w:p>
    <w:p w:rsidR="003569E8" w:rsidRDefault="003569E8" w:rsidP="003569E8">
      <w:pPr>
        <w:pStyle w:val="ListParagraph"/>
        <w:rPr>
          <w:rStyle w:val="Strong"/>
          <w:b w:val="0"/>
          <w:bCs w:val="0"/>
        </w:rPr>
      </w:pPr>
    </w:p>
    <w:p w:rsidR="003569E8" w:rsidRDefault="003569E8" w:rsidP="003569E8">
      <w:pPr>
        <w:pStyle w:val="NormalWeb"/>
        <w:spacing w:before="0" w:beforeAutospacing="0" w:after="0" w:afterAutospacing="0"/>
        <w:ind w:left="1440"/>
        <w:jc w:val="both"/>
        <w:rPr>
          <w:rStyle w:val="Strong"/>
          <w:b w:val="0"/>
          <w:bCs w:val="0"/>
        </w:rPr>
      </w:pPr>
    </w:p>
    <w:p w:rsidR="00997F40" w:rsidRDefault="00A5553F" w:rsidP="00997F40">
      <w:pPr>
        <w:pStyle w:val="NormalWeb"/>
        <w:numPr>
          <w:ilvl w:val="1"/>
          <w:numId w:val="21"/>
        </w:numPr>
        <w:spacing w:before="0" w:beforeAutospacing="0" w:after="0" w:afterAutospacing="0"/>
        <w:jc w:val="both"/>
        <w:rPr>
          <w:rStyle w:val="Strong"/>
          <w:b w:val="0"/>
          <w:bCs w:val="0"/>
        </w:rPr>
      </w:pPr>
      <w:r>
        <w:rPr>
          <w:rStyle w:val="Strong"/>
          <w:b w:val="0"/>
          <w:bCs w:val="0"/>
        </w:rPr>
        <w:t xml:space="preserve">Customer will comply with </w:t>
      </w:r>
      <w:r w:rsidR="005B6996">
        <w:rPr>
          <w:rStyle w:val="Strong"/>
          <w:b w:val="0"/>
          <w:bCs w:val="0"/>
        </w:rPr>
        <w:t xml:space="preserve">FCRA </w:t>
      </w:r>
      <w:r>
        <w:rPr>
          <w:rStyle w:val="Strong"/>
          <w:b w:val="0"/>
          <w:bCs w:val="0"/>
        </w:rPr>
        <w:t xml:space="preserve">adverse action </w:t>
      </w:r>
      <w:r w:rsidR="005B6996">
        <w:rPr>
          <w:rStyle w:val="Strong"/>
          <w:b w:val="0"/>
          <w:bCs w:val="0"/>
        </w:rPr>
        <w:t xml:space="preserve">procedures </w:t>
      </w:r>
      <w:r w:rsidR="00624F11">
        <w:rPr>
          <w:rStyle w:val="Strong"/>
          <w:b w:val="0"/>
          <w:bCs w:val="0"/>
        </w:rPr>
        <w:t xml:space="preserve">if action is taken in whole or in part on the basis of information contained in </w:t>
      </w:r>
      <w:r w:rsidR="005A7B39">
        <w:rPr>
          <w:rStyle w:val="Strong"/>
          <w:b w:val="0"/>
          <w:bCs w:val="0"/>
        </w:rPr>
        <w:t xml:space="preserve">a </w:t>
      </w:r>
      <w:r w:rsidR="00624F11">
        <w:rPr>
          <w:rStyle w:val="Strong"/>
          <w:b w:val="0"/>
          <w:bCs w:val="0"/>
        </w:rPr>
        <w:t>customer report that is adverse to the interests of a consumer</w:t>
      </w:r>
      <w:r w:rsidR="00E12717">
        <w:rPr>
          <w:rStyle w:val="Strong"/>
          <w:b w:val="0"/>
          <w:bCs w:val="0"/>
        </w:rPr>
        <w:t xml:space="preserve"> other than for employment purposes</w:t>
      </w:r>
      <w:r w:rsidR="00624F11">
        <w:rPr>
          <w:rStyle w:val="Strong"/>
          <w:b w:val="0"/>
          <w:bCs w:val="0"/>
        </w:rPr>
        <w:t xml:space="preserve">. The </w:t>
      </w:r>
      <w:r w:rsidR="005A7B39">
        <w:rPr>
          <w:rStyle w:val="Strong"/>
          <w:b w:val="0"/>
          <w:bCs w:val="0"/>
        </w:rPr>
        <w:t>C</w:t>
      </w:r>
      <w:r w:rsidR="00624F11">
        <w:rPr>
          <w:rStyle w:val="Strong"/>
          <w:b w:val="0"/>
          <w:bCs w:val="0"/>
        </w:rPr>
        <w:t>ustomer shall:</w:t>
      </w:r>
    </w:p>
    <w:p w:rsidR="003569E8" w:rsidRDefault="003569E8" w:rsidP="003569E8">
      <w:pPr>
        <w:pStyle w:val="NormalWeb"/>
        <w:spacing w:before="0" w:beforeAutospacing="0" w:after="0" w:afterAutospacing="0"/>
        <w:ind w:left="1440"/>
        <w:jc w:val="both"/>
        <w:rPr>
          <w:rStyle w:val="Strong"/>
          <w:b w:val="0"/>
          <w:bCs w:val="0"/>
        </w:rPr>
      </w:pPr>
    </w:p>
    <w:p w:rsidR="00997F40" w:rsidRDefault="00624F11" w:rsidP="00997F40">
      <w:pPr>
        <w:pStyle w:val="NormalWeb"/>
        <w:numPr>
          <w:ilvl w:val="2"/>
          <w:numId w:val="21"/>
        </w:numPr>
        <w:spacing w:before="0" w:beforeAutospacing="0" w:after="0" w:afterAutospacing="0"/>
        <w:jc w:val="both"/>
        <w:rPr>
          <w:rStyle w:val="Strong"/>
          <w:b w:val="0"/>
          <w:bCs w:val="0"/>
        </w:rPr>
      </w:pPr>
      <w:r>
        <w:rPr>
          <w:rStyle w:val="Strong"/>
          <w:b w:val="0"/>
          <w:bCs w:val="0"/>
        </w:rPr>
        <w:t>Provide oral, written, or electronic notice of adverse action to the consumer;</w:t>
      </w:r>
    </w:p>
    <w:p w:rsidR="003569E8" w:rsidRDefault="003569E8" w:rsidP="003569E8">
      <w:pPr>
        <w:pStyle w:val="NormalWeb"/>
        <w:spacing w:before="0" w:beforeAutospacing="0" w:after="0" w:afterAutospacing="0"/>
        <w:ind w:left="2160"/>
        <w:jc w:val="both"/>
        <w:rPr>
          <w:rStyle w:val="Strong"/>
          <w:b w:val="0"/>
          <w:bCs w:val="0"/>
        </w:rPr>
      </w:pPr>
    </w:p>
    <w:p w:rsidR="003569E8" w:rsidRDefault="00624F11" w:rsidP="003569E8">
      <w:pPr>
        <w:pStyle w:val="NormalWeb"/>
        <w:numPr>
          <w:ilvl w:val="2"/>
          <w:numId w:val="21"/>
        </w:numPr>
        <w:spacing w:before="0" w:beforeAutospacing="0" w:after="0" w:afterAutospacing="0"/>
        <w:jc w:val="both"/>
        <w:rPr>
          <w:rStyle w:val="Strong"/>
          <w:b w:val="0"/>
          <w:bCs w:val="0"/>
        </w:rPr>
      </w:pPr>
      <w:r>
        <w:rPr>
          <w:rStyle w:val="Strong"/>
          <w:b w:val="0"/>
          <w:bCs w:val="0"/>
        </w:rPr>
        <w:t>Provide to the consumer written or electronic disclosure of a numerical credit score</w:t>
      </w:r>
      <w:r w:rsidR="00491B9A">
        <w:rPr>
          <w:rStyle w:val="Strong"/>
          <w:b w:val="0"/>
          <w:bCs w:val="0"/>
        </w:rPr>
        <w:t xml:space="preserve"> as required by law</w:t>
      </w:r>
      <w:r w:rsidR="003569E8">
        <w:rPr>
          <w:rStyle w:val="Strong"/>
          <w:b w:val="0"/>
          <w:bCs w:val="0"/>
        </w:rPr>
        <w:t>;</w:t>
      </w:r>
    </w:p>
    <w:p w:rsidR="003569E8" w:rsidRPr="003569E8" w:rsidRDefault="003569E8" w:rsidP="003569E8">
      <w:pPr>
        <w:pStyle w:val="NormalWeb"/>
        <w:spacing w:before="0" w:beforeAutospacing="0" w:after="0" w:afterAutospacing="0"/>
        <w:jc w:val="both"/>
        <w:rPr>
          <w:rStyle w:val="Strong"/>
          <w:b w:val="0"/>
          <w:bCs w:val="0"/>
        </w:rPr>
      </w:pPr>
    </w:p>
    <w:p w:rsidR="00997F40" w:rsidRDefault="00624F11" w:rsidP="00997F40">
      <w:pPr>
        <w:pStyle w:val="NormalWeb"/>
        <w:numPr>
          <w:ilvl w:val="2"/>
          <w:numId w:val="21"/>
        </w:numPr>
        <w:spacing w:before="0" w:beforeAutospacing="0" w:after="0" w:afterAutospacing="0"/>
        <w:jc w:val="both"/>
        <w:rPr>
          <w:rStyle w:val="Strong"/>
          <w:b w:val="0"/>
          <w:bCs w:val="0"/>
        </w:rPr>
      </w:pPr>
      <w:r>
        <w:rPr>
          <w:rStyle w:val="Strong"/>
          <w:b w:val="0"/>
          <w:bCs w:val="0"/>
        </w:rPr>
        <w:t>Provide the name, address, and telephone number of the consumer reporting agency that furnished the report</w:t>
      </w:r>
      <w:r w:rsidR="00ED0DE8">
        <w:rPr>
          <w:rStyle w:val="Strong"/>
          <w:b w:val="0"/>
          <w:bCs w:val="0"/>
        </w:rPr>
        <w:t>;</w:t>
      </w:r>
    </w:p>
    <w:p w:rsidR="003569E8" w:rsidRDefault="003569E8" w:rsidP="003569E8">
      <w:pPr>
        <w:pStyle w:val="NormalWeb"/>
        <w:spacing w:before="0" w:beforeAutospacing="0" w:after="0" w:afterAutospacing="0"/>
        <w:jc w:val="both"/>
        <w:rPr>
          <w:rStyle w:val="Strong"/>
          <w:b w:val="0"/>
          <w:bCs w:val="0"/>
        </w:rPr>
      </w:pPr>
    </w:p>
    <w:p w:rsidR="00997F40" w:rsidRDefault="00ED0DE8" w:rsidP="00997F40">
      <w:pPr>
        <w:pStyle w:val="NormalWeb"/>
        <w:numPr>
          <w:ilvl w:val="2"/>
          <w:numId w:val="21"/>
        </w:numPr>
        <w:spacing w:before="0" w:beforeAutospacing="0" w:after="0" w:afterAutospacing="0"/>
        <w:jc w:val="both"/>
        <w:rPr>
          <w:rStyle w:val="Strong"/>
          <w:b w:val="0"/>
          <w:bCs w:val="0"/>
        </w:rPr>
      </w:pPr>
      <w:r>
        <w:rPr>
          <w:rStyle w:val="Strong"/>
          <w:b w:val="0"/>
          <w:bCs w:val="0"/>
        </w:rPr>
        <w:t>Provide a</w:t>
      </w:r>
      <w:r w:rsidR="00624F11">
        <w:rPr>
          <w:rStyle w:val="Strong"/>
          <w:b w:val="0"/>
          <w:bCs w:val="0"/>
        </w:rPr>
        <w:t xml:space="preserve"> statement that the consumer reporting agency did not make the decision to take adverse action and is unable to provide the consumer the specific reason why adverse action was taken; and</w:t>
      </w:r>
    </w:p>
    <w:p w:rsidR="003569E8" w:rsidRDefault="003569E8" w:rsidP="003569E8">
      <w:pPr>
        <w:pStyle w:val="NormalWeb"/>
        <w:spacing w:before="0" w:beforeAutospacing="0" w:after="0" w:afterAutospacing="0"/>
        <w:jc w:val="both"/>
        <w:rPr>
          <w:rStyle w:val="Strong"/>
          <w:b w:val="0"/>
          <w:bCs w:val="0"/>
        </w:rPr>
      </w:pPr>
    </w:p>
    <w:p w:rsidR="00997F40" w:rsidRDefault="00ED0DE8" w:rsidP="00997F40">
      <w:pPr>
        <w:pStyle w:val="NormalWeb"/>
        <w:numPr>
          <w:ilvl w:val="2"/>
          <w:numId w:val="21"/>
        </w:numPr>
        <w:spacing w:before="0" w:beforeAutospacing="0" w:after="0" w:afterAutospacing="0"/>
        <w:jc w:val="both"/>
        <w:rPr>
          <w:rStyle w:val="Strong"/>
          <w:b w:val="0"/>
          <w:bCs w:val="0"/>
        </w:rPr>
      </w:pPr>
      <w:r>
        <w:rPr>
          <w:rStyle w:val="Strong"/>
          <w:b w:val="0"/>
          <w:bCs w:val="0"/>
        </w:rPr>
        <w:t>Provide consumer with notice of the consumer’s right</w:t>
      </w:r>
      <w:r w:rsidR="005B6996">
        <w:rPr>
          <w:rStyle w:val="Strong"/>
          <w:b w:val="0"/>
          <w:bCs w:val="0"/>
        </w:rPr>
        <w:t xml:space="preserve"> to obtain</w:t>
      </w:r>
      <w:r w:rsidR="0065383D">
        <w:rPr>
          <w:rStyle w:val="Strong"/>
          <w:b w:val="0"/>
          <w:bCs w:val="0"/>
        </w:rPr>
        <w:t xml:space="preserve"> </w:t>
      </w:r>
      <w:r>
        <w:rPr>
          <w:rStyle w:val="Strong"/>
          <w:b w:val="0"/>
          <w:bCs w:val="0"/>
        </w:rPr>
        <w:t xml:space="preserve">a free copy of </w:t>
      </w:r>
      <w:r w:rsidR="005B6996">
        <w:rPr>
          <w:rStyle w:val="Strong"/>
          <w:b w:val="0"/>
          <w:bCs w:val="0"/>
        </w:rPr>
        <w:t xml:space="preserve">the </w:t>
      </w:r>
      <w:r>
        <w:rPr>
          <w:rStyle w:val="Strong"/>
          <w:b w:val="0"/>
          <w:bCs w:val="0"/>
        </w:rPr>
        <w:t>consumer report and the right to dispute the accuracy of the report.</w:t>
      </w:r>
    </w:p>
    <w:p w:rsidR="003569E8" w:rsidRDefault="003569E8" w:rsidP="003569E8">
      <w:pPr>
        <w:pStyle w:val="NormalWeb"/>
        <w:spacing w:before="0" w:beforeAutospacing="0" w:after="0" w:afterAutospacing="0"/>
        <w:jc w:val="both"/>
        <w:rPr>
          <w:rStyle w:val="Strong"/>
          <w:b w:val="0"/>
          <w:bCs w:val="0"/>
        </w:rPr>
      </w:pPr>
    </w:p>
    <w:p w:rsidR="006F2CF7" w:rsidRDefault="009B3717">
      <w:pPr>
        <w:pStyle w:val="NormalWeb"/>
        <w:numPr>
          <w:ilvl w:val="1"/>
          <w:numId w:val="21"/>
        </w:numPr>
        <w:spacing w:before="0" w:beforeAutospacing="0" w:after="0" w:afterAutospacing="0"/>
        <w:jc w:val="both"/>
        <w:rPr>
          <w:rStyle w:val="Strong"/>
          <w:b w:val="0"/>
          <w:bCs w:val="0"/>
          <w:u w:val="single"/>
        </w:rPr>
      </w:pPr>
      <w:r>
        <w:rPr>
          <w:rStyle w:val="Strong"/>
          <w:b w:val="0"/>
          <w:bCs w:val="0"/>
        </w:rPr>
        <w:t xml:space="preserve">Customer will properly dispose of </w:t>
      </w:r>
      <w:r w:rsidR="005A7B39">
        <w:rPr>
          <w:rStyle w:val="Strong"/>
          <w:b w:val="0"/>
          <w:bCs w:val="0"/>
        </w:rPr>
        <w:t xml:space="preserve">any </w:t>
      </w:r>
      <w:r>
        <w:rPr>
          <w:rStyle w:val="Strong"/>
          <w:b w:val="0"/>
          <w:bCs w:val="0"/>
        </w:rPr>
        <w:t>information</w:t>
      </w:r>
      <w:r w:rsidR="005A7B39">
        <w:rPr>
          <w:rStyle w:val="Strong"/>
          <w:b w:val="0"/>
          <w:bCs w:val="0"/>
        </w:rPr>
        <w:t xml:space="preserve"> obtained under this Agreement</w:t>
      </w:r>
      <w:r w:rsidR="005B6996">
        <w:rPr>
          <w:rStyle w:val="Strong"/>
          <w:b w:val="0"/>
          <w:bCs w:val="0"/>
        </w:rPr>
        <w:t xml:space="preserve"> in accordance with applicable legal and regulatory requirements.</w:t>
      </w:r>
    </w:p>
    <w:p w:rsidR="004B29C7" w:rsidRDefault="004B29C7">
      <w:pPr>
        <w:pStyle w:val="NormalWeb"/>
        <w:spacing w:before="0" w:beforeAutospacing="0" w:after="0" w:afterAutospacing="0"/>
        <w:ind w:left="1080"/>
        <w:jc w:val="both"/>
        <w:rPr>
          <w:rStyle w:val="Strong"/>
          <w:b w:val="0"/>
          <w:bCs w:val="0"/>
          <w:u w:val="single"/>
        </w:rPr>
      </w:pPr>
    </w:p>
    <w:p w:rsidR="003569E8" w:rsidRDefault="008C75B6" w:rsidP="003569E8">
      <w:pPr>
        <w:pStyle w:val="NormalWeb"/>
        <w:numPr>
          <w:ilvl w:val="0"/>
          <w:numId w:val="21"/>
        </w:numPr>
        <w:spacing w:before="0" w:beforeAutospacing="0" w:after="0" w:afterAutospacing="0"/>
        <w:jc w:val="both"/>
        <w:rPr>
          <w:rStyle w:val="Strong"/>
          <w:b w:val="0"/>
          <w:bCs w:val="0"/>
          <w:u w:val="single"/>
        </w:rPr>
      </w:pPr>
      <w:r w:rsidRPr="00A57AB5">
        <w:rPr>
          <w:rStyle w:val="Strong"/>
          <w:bCs w:val="0"/>
          <w:u w:val="single"/>
        </w:rPr>
        <w:t>Customer Obligations for Investigative Consumer Reports.</w:t>
      </w:r>
      <w:r w:rsidR="00722364">
        <w:rPr>
          <w:rStyle w:val="Strong"/>
          <w:b w:val="0"/>
          <w:bCs w:val="0"/>
        </w:rPr>
        <w:t xml:space="preserve">  Customer have the following obligations:</w:t>
      </w:r>
    </w:p>
    <w:p w:rsidR="003569E8" w:rsidRPr="003569E8" w:rsidRDefault="003569E8" w:rsidP="003569E8">
      <w:pPr>
        <w:pStyle w:val="NormalWeb"/>
        <w:spacing w:before="0" w:beforeAutospacing="0" w:after="0" w:afterAutospacing="0"/>
        <w:ind w:left="360"/>
        <w:jc w:val="both"/>
        <w:rPr>
          <w:rStyle w:val="Strong"/>
          <w:b w:val="0"/>
          <w:bCs w:val="0"/>
          <w:u w:val="single"/>
        </w:rPr>
      </w:pPr>
    </w:p>
    <w:p w:rsidR="00722364" w:rsidRDefault="00722364" w:rsidP="00722364">
      <w:pPr>
        <w:pStyle w:val="NormalWeb"/>
        <w:numPr>
          <w:ilvl w:val="1"/>
          <w:numId w:val="21"/>
        </w:numPr>
        <w:spacing w:before="0" w:beforeAutospacing="0" w:after="0" w:afterAutospacing="0"/>
        <w:jc w:val="both"/>
        <w:rPr>
          <w:rStyle w:val="Strong"/>
          <w:b w:val="0"/>
          <w:bCs w:val="0"/>
        </w:rPr>
      </w:pPr>
      <w:r>
        <w:rPr>
          <w:rStyle w:val="Strong"/>
          <w:b w:val="0"/>
          <w:bCs w:val="0"/>
        </w:rPr>
        <w:t xml:space="preserve">If an investigative consumer report is obtained, Customer must </w:t>
      </w:r>
      <w:r w:rsidR="00375FDC">
        <w:rPr>
          <w:rStyle w:val="Strong"/>
          <w:b w:val="0"/>
          <w:bCs w:val="0"/>
        </w:rPr>
        <w:t xml:space="preserve">clearly and accurately </w:t>
      </w:r>
      <w:r>
        <w:rPr>
          <w:rStyle w:val="Strong"/>
          <w:b w:val="0"/>
          <w:bCs w:val="0"/>
        </w:rPr>
        <w:t>disclose to consumer that it will obtain information regarding the consumer’s character, general reputation, personal characteristics and mode of living, whichever are applicable</w:t>
      </w:r>
      <w:r w:rsidR="00375FDC">
        <w:rPr>
          <w:rStyle w:val="Strong"/>
          <w:b w:val="0"/>
          <w:bCs w:val="0"/>
        </w:rPr>
        <w:t xml:space="preserve"> may be made</w:t>
      </w:r>
      <w:r>
        <w:rPr>
          <w:rStyle w:val="Strong"/>
          <w:b w:val="0"/>
          <w:bCs w:val="0"/>
        </w:rPr>
        <w:t>.</w:t>
      </w:r>
    </w:p>
    <w:p w:rsidR="003569E8" w:rsidRDefault="003569E8" w:rsidP="003569E8">
      <w:pPr>
        <w:pStyle w:val="NormalWeb"/>
        <w:spacing w:before="0" w:beforeAutospacing="0" w:after="0" w:afterAutospacing="0"/>
        <w:ind w:left="1440"/>
        <w:jc w:val="both"/>
        <w:rPr>
          <w:rStyle w:val="Strong"/>
          <w:b w:val="0"/>
          <w:bCs w:val="0"/>
        </w:rPr>
      </w:pPr>
    </w:p>
    <w:p w:rsidR="006F2CF7" w:rsidRDefault="00722364">
      <w:pPr>
        <w:pStyle w:val="NormalWeb"/>
        <w:numPr>
          <w:ilvl w:val="2"/>
          <w:numId w:val="21"/>
        </w:numPr>
        <w:spacing w:before="0" w:beforeAutospacing="0" w:after="0" w:afterAutospacing="0"/>
        <w:jc w:val="both"/>
        <w:rPr>
          <w:rStyle w:val="Strong"/>
          <w:b w:val="0"/>
          <w:bCs w:val="0"/>
        </w:rPr>
      </w:pPr>
      <w:r>
        <w:rPr>
          <w:rStyle w:val="Strong"/>
          <w:b w:val="0"/>
          <w:bCs w:val="0"/>
        </w:rPr>
        <w:t>This disclosure must be in writing</w:t>
      </w:r>
      <w:r w:rsidR="00375FDC">
        <w:rPr>
          <w:rStyle w:val="Strong"/>
          <w:b w:val="0"/>
          <w:bCs w:val="0"/>
        </w:rPr>
        <w:t xml:space="preserve"> mailed, or otherwise delivered to the consumer, not later than three days after the date on which the report was first requested</w:t>
      </w:r>
      <w:r>
        <w:rPr>
          <w:rStyle w:val="Strong"/>
          <w:b w:val="0"/>
          <w:bCs w:val="0"/>
        </w:rPr>
        <w:t>;</w:t>
      </w:r>
    </w:p>
    <w:p w:rsidR="003569E8" w:rsidRDefault="003569E8" w:rsidP="003569E8">
      <w:pPr>
        <w:pStyle w:val="NormalWeb"/>
        <w:spacing w:before="0" w:beforeAutospacing="0" w:after="0" w:afterAutospacing="0"/>
        <w:ind w:left="2160"/>
        <w:jc w:val="both"/>
        <w:rPr>
          <w:rStyle w:val="Strong"/>
          <w:b w:val="0"/>
          <w:bCs w:val="0"/>
        </w:rPr>
      </w:pPr>
    </w:p>
    <w:p w:rsidR="004B29C7" w:rsidRDefault="00375FDC">
      <w:pPr>
        <w:pStyle w:val="NormalWeb"/>
        <w:numPr>
          <w:ilvl w:val="2"/>
          <w:numId w:val="21"/>
        </w:numPr>
        <w:spacing w:before="0" w:beforeAutospacing="0" w:after="0" w:afterAutospacing="0"/>
        <w:jc w:val="both"/>
        <w:rPr>
          <w:rStyle w:val="Strong"/>
          <w:b w:val="0"/>
          <w:bCs w:val="0"/>
        </w:rPr>
      </w:pPr>
      <w:r>
        <w:rPr>
          <w:rStyle w:val="Strong"/>
          <w:b w:val="0"/>
          <w:bCs w:val="0"/>
        </w:rPr>
        <w:t>Include a statement informing the consumer of his/her right to request the nature and scope of the investigation and a copy of the consumer rights notice, in a format approved by the Consumer Financial Protection Bureau</w:t>
      </w:r>
      <w:r w:rsidR="00722364">
        <w:rPr>
          <w:rStyle w:val="Strong"/>
          <w:b w:val="0"/>
          <w:bCs w:val="0"/>
        </w:rPr>
        <w:t>.</w:t>
      </w:r>
    </w:p>
    <w:p w:rsidR="003569E8" w:rsidRDefault="003569E8" w:rsidP="003569E8">
      <w:pPr>
        <w:pStyle w:val="NormalWeb"/>
        <w:spacing w:before="0" w:beforeAutospacing="0" w:after="0" w:afterAutospacing="0"/>
        <w:jc w:val="both"/>
        <w:rPr>
          <w:rStyle w:val="Strong"/>
          <w:b w:val="0"/>
          <w:bCs w:val="0"/>
        </w:rPr>
      </w:pPr>
    </w:p>
    <w:p w:rsidR="006F2CF7" w:rsidRDefault="00375FDC">
      <w:pPr>
        <w:pStyle w:val="NormalWeb"/>
        <w:numPr>
          <w:ilvl w:val="1"/>
          <w:numId w:val="21"/>
        </w:numPr>
        <w:spacing w:before="0" w:beforeAutospacing="0" w:after="0" w:afterAutospacing="0"/>
        <w:jc w:val="both"/>
        <w:rPr>
          <w:rStyle w:val="Strong"/>
          <w:b w:val="0"/>
          <w:bCs w:val="0"/>
        </w:rPr>
      </w:pPr>
      <w:r>
        <w:rPr>
          <w:rStyle w:val="Strong"/>
          <w:b w:val="0"/>
          <w:bCs w:val="0"/>
        </w:rPr>
        <w:t>Customer must certify to IntelliCorp that it has made the above disclosures outlined in 7(a)(i) and will comply with 7(a)(ii).</w:t>
      </w:r>
    </w:p>
    <w:p w:rsidR="003569E8" w:rsidRDefault="003569E8" w:rsidP="003569E8">
      <w:pPr>
        <w:pStyle w:val="NormalWeb"/>
        <w:spacing w:before="0" w:beforeAutospacing="0" w:after="0" w:afterAutospacing="0"/>
        <w:ind w:left="1440"/>
        <w:jc w:val="both"/>
        <w:rPr>
          <w:rStyle w:val="Strong"/>
          <w:b w:val="0"/>
          <w:bCs w:val="0"/>
        </w:rPr>
      </w:pPr>
    </w:p>
    <w:p w:rsidR="0065383D" w:rsidRDefault="0065383D" w:rsidP="0065383D">
      <w:pPr>
        <w:pStyle w:val="NormalWeb"/>
        <w:numPr>
          <w:ilvl w:val="1"/>
          <w:numId w:val="21"/>
        </w:numPr>
        <w:spacing w:before="0" w:beforeAutospacing="0" w:after="0" w:afterAutospacing="0"/>
        <w:jc w:val="both"/>
        <w:rPr>
          <w:rStyle w:val="Strong"/>
          <w:b w:val="0"/>
          <w:bCs w:val="0"/>
        </w:rPr>
      </w:pPr>
      <w:r>
        <w:rPr>
          <w:rStyle w:val="Strong"/>
          <w:b w:val="0"/>
          <w:bCs w:val="0"/>
        </w:rPr>
        <w:t>Customer will comply with FCRA adverse action procedures if action is taken in whole or in part on the basis of information contained in a customer report that is adverse to the interests of a consumer</w:t>
      </w:r>
      <w:r w:rsidR="00E12717">
        <w:rPr>
          <w:rStyle w:val="Strong"/>
          <w:b w:val="0"/>
          <w:bCs w:val="0"/>
        </w:rPr>
        <w:t xml:space="preserve"> other than for employment purposes</w:t>
      </w:r>
      <w:r w:rsidR="003569E8">
        <w:rPr>
          <w:rStyle w:val="Strong"/>
          <w:b w:val="0"/>
          <w:bCs w:val="0"/>
        </w:rPr>
        <w:t>. The Customer shall:</w:t>
      </w:r>
    </w:p>
    <w:p w:rsidR="003569E8" w:rsidRDefault="003569E8" w:rsidP="003569E8">
      <w:pPr>
        <w:pStyle w:val="NormalWeb"/>
        <w:spacing w:before="0" w:beforeAutospacing="0" w:after="0" w:afterAutospacing="0"/>
        <w:jc w:val="both"/>
        <w:rPr>
          <w:rStyle w:val="Strong"/>
          <w:b w:val="0"/>
          <w:bCs w:val="0"/>
        </w:rPr>
      </w:pPr>
    </w:p>
    <w:p w:rsidR="0065383D" w:rsidRDefault="0065383D" w:rsidP="0065383D">
      <w:pPr>
        <w:pStyle w:val="NormalWeb"/>
        <w:numPr>
          <w:ilvl w:val="2"/>
          <w:numId w:val="21"/>
        </w:numPr>
        <w:spacing w:before="0" w:beforeAutospacing="0" w:after="0" w:afterAutospacing="0"/>
        <w:jc w:val="both"/>
        <w:rPr>
          <w:rStyle w:val="Strong"/>
          <w:b w:val="0"/>
          <w:bCs w:val="0"/>
        </w:rPr>
      </w:pPr>
      <w:r>
        <w:rPr>
          <w:rStyle w:val="Strong"/>
          <w:b w:val="0"/>
          <w:bCs w:val="0"/>
        </w:rPr>
        <w:t>Provide oral, written, or electronic notice of adverse action to the consumer;</w:t>
      </w:r>
    </w:p>
    <w:p w:rsidR="003569E8" w:rsidRDefault="003569E8" w:rsidP="003569E8">
      <w:pPr>
        <w:pStyle w:val="NormalWeb"/>
        <w:spacing w:before="0" w:beforeAutospacing="0" w:after="0" w:afterAutospacing="0"/>
        <w:ind w:left="2160"/>
        <w:jc w:val="both"/>
        <w:rPr>
          <w:rStyle w:val="Strong"/>
          <w:b w:val="0"/>
          <w:bCs w:val="0"/>
        </w:rPr>
      </w:pPr>
    </w:p>
    <w:p w:rsidR="0065383D" w:rsidRDefault="0065383D" w:rsidP="0065383D">
      <w:pPr>
        <w:pStyle w:val="NormalWeb"/>
        <w:numPr>
          <w:ilvl w:val="2"/>
          <w:numId w:val="21"/>
        </w:numPr>
        <w:spacing w:before="0" w:beforeAutospacing="0" w:after="0" w:afterAutospacing="0"/>
        <w:jc w:val="both"/>
        <w:rPr>
          <w:rStyle w:val="Strong"/>
          <w:b w:val="0"/>
          <w:bCs w:val="0"/>
        </w:rPr>
      </w:pPr>
      <w:r>
        <w:rPr>
          <w:rStyle w:val="Strong"/>
          <w:b w:val="0"/>
          <w:bCs w:val="0"/>
        </w:rPr>
        <w:t>Provide to the consumer written or electronic disclosure of a numerical credit score as required by law;</w:t>
      </w:r>
    </w:p>
    <w:p w:rsidR="003569E8" w:rsidRDefault="003569E8" w:rsidP="003569E8">
      <w:pPr>
        <w:pStyle w:val="NormalWeb"/>
        <w:spacing w:before="0" w:beforeAutospacing="0" w:after="0" w:afterAutospacing="0"/>
        <w:jc w:val="both"/>
        <w:rPr>
          <w:rStyle w:val="Strong"/>
          <w:b w:val="0"/>
          <w:bCs w:val="0"/>
        </w:rPr>
      </w:pPr>
    </w:p>
    <w:p w:rsidR="0065383D" w:rsidRDefault="0065383D" w:rsidP="0065383D">
      <w:pPr>
        <w:pStyle w:val="NormalWeb"/>
        <w:numPr>
          <w:ilvl w:val="2"/>
          <w:numId w:val="21"/>
        </w:numPr>
        <w:spacing w:before="0" w:beforeAutospacing="0" w:after="0" w:afterAutospacing="0"/>
        <w:jc w:val="both"/>
        <w:rPr>
          <w:rStyle w:val="Strong"/>
          <w:b w:val="0"/>
          <w:bCs w:val="0"/>
        </w:rPr>
      </w:pPr>
      <w:r>
        <w:rPr>
          <w:rStyle w:val="Strong"/>
          <w:b w:val="0"/>
          <w:bCs w:val="0"/>
        </w:rPr>
        <w:t>Provide the name, address, and telephone number of the consumer reporting agency that furnished the report;</w:t>
      </w:r>
    </w:p>
    <w:p w:rsidR="003569E8" w:rsidRDefault="003569E8" w:rsidP="003569E8">
      <w:pPr>
        <w:pStyle w:val="NormalWeb"/>
        <w:spacing w:before="0" w:beforeAutospacing="0" w:after="0" w:afterAutospacing="0"/>
        <w:jc w:val="both"/>
        <w:rPr>
          <w:rStyle w:val="Strong"/>
          <w:b w:val="0"/>
          <w:bCs w:val="0"/>
        </w:rPr>
      </w:pPr>
    </w:p>
    <w:p w:rsidR="0065383D" w:rsidRDefault="0065383D" w:rsidP="0065383D">
      <w:pPr>
        <w:pStyle w:val="NormalWeb"/>
        <w:numPr>
          <w:ilvl w:val="2"/>
          <w:numId w:val="21"/>
        </w:numPr>
        <w:spacing w:before="0" w:beforeAutospacing="0" w:after="0" w:afterAutospacing="0"/>
        <w:jc w:val="both"/>
        <w:rPr>
          <w:rStyle w:val="Strong"/>
          <w:b w:val="0"/>
          <w:bCs w:val="0"/>
        </w:rPr>
      </w:pPr>
      <w:r>
        <w:rPr>
          <w:rStyle w:val="Strong"/>
          <w:b w:val="0"/>
          <w:bCs w:val="0"/>
        </w:rPr>
        <w:lastRenderedPageBreak/>
        <w:t>Provide a statement that the consumer reporting agency did not make the decision to take adverse action and is unable to provide the consumer the specific reason why adverse action was taken; and</w:t>
      </w:r>
    </w:p>
    <w:p w:rsidR="003569E8" w:rsidRDefault="003569E8" w:rsidP="003569E8">
      <w:pPr>
        <w:pStyle w:val="NormalWeb"/>
        <w:spacing w:before="0" w:beforeAutospacing="0" w:after="0" w:afterAutospacing="0"/>
        <w:jc w:val="both"/>
        <w:rPr>
          <w:rStyle w:val="Strong"/>
          <w:b w:val="0"/>
          <w:bCs w:val="0"/>
        </w:rPr>
      </w:pPr>
    </w:p>
    <w:p w:rsidR="0065383D" w:rsidRDefault="0065383D" w:rsidP="0065383D">
      <w:pPr>
        <w:pStyle w:val="NormalWeb"/>
        <w:numPr>
          <w:ilvl w:val="2"/>
          <w:numId w:val="21"/>
        </w:numPr>
        <w:spacing w:before="0" w:beforeAutospacing="0" w:after="0" w:afterAutospacing="0"/>
        <w:jc w:val="both"/>
        <w:rPr>
          <w:rStyle w:val="Strong"/>
          <w:b w:val="0"/>
          <w:bCs w:val="0"/>
        </w:rPr>
      </w:pPr>
      <w:r>
        <w:rPr>
          <w:rStyle w:val="Strong"/>
          <w:b w:val="0"/>
          <w:bCs w:val="0"/>
        </w:rPr>
        <w:t>Provide consumer with notice of the consumer’s right to obtain a free copy of the consumer report and the right to dispute the accuracy of the report.</w:t>
      </w:r>
    </w:p>
    <w:p w:rsidR="003569E8" w:rsidRDefault="003569E8" w:rsidP="003569E8">
      <w:pPr>
        <w:pStyle w:val="NormalWeb"/>
        <w:spacing w:before="0" w:beforeAutospacing="0" w:after="0" w:afterAutospacing="0"/>
        <w:jc w:val="both"/>
        <w:rPr>
          <w:rStyle w:val="Strong"/>
          <w:b w:val="0"/>
          <w:bCs w:val="0"/>
        </w:rPr>
      </w:pPr>
    </w:p>
    <w:p w:rsidR="006F2CF7" w:rsidRDefault="0065383D">
      <w:pPr>
        <w:pStyle w:val="NormalWeb"/>
        <w:numPr>
          <w:ilvl w:val="1"/>
          <w:numId w:val="21"/>
        </w:numPr>
        <w:spacing w:before="0" w:beforeAutospacing="0" w:after="0" w:afterAutospacing="0"/>
        <w:jc w:val="both"/>
        <w:rPr>
          <w:rStyle w:val="Strong"/>
          <w:b w:val="0"/>
          <w:bCs w:val="0"/>
          <w:u w:val="single"/>
        </w:rPr>
      </w:pPr>
      <w:r>
        <w:rPr>
          <w:rStyle w:val="Strong"/>
          <w:b w:val="0"/>
          <w:bCs w:val="0"/>
        </w:rPr>
        <w:t>Customer will properly dispose of any information obtained under this Agreement in accordance with applicable legal and regulatory requirements.</w:t>
      </w:r>
    </w:p>
    <w:p w:rsidR="00997F40" w:rsidRPr="00997F40" w:rsidRDefault="00997F40" w:rsidP="00997F40">
      <w:pPr>
        <w:pStyle w:val="NormalWeb"/>
        <w:spacing w:before="0" w:beforeAutospacing="0" w:after="0" w:afterAutospacing="0"/>
        <w:ind w:left="1440"/>
        <w:jc w:val="both"/>
        <w:rPr>
          <w:rStyle w:val="Strong"/>
          <w:b w:val="0"/>
          <w:bCs w:val="0"/>
          <w:u w:val="single"/>
        </w:rPr>
      </w:pPr>
    </w:p>
    <w:p w:rsidR="009B3717" w:rsidRDefault="009B3717">
      <w:pPr>
        <w:pStyle w:val="NormalWeb"/>
        <w:numPr>
          <w:ilvl w:val="0"/>
          <w:numId w:val="21"/>
        </w:numPr>
        <w:spacing w:before="0" w:beforeAutospacing="0" w:after="0" w:afterAutospacing="0"/>
        <w:jc w:val="both"/>
      </w:pPr>
      <w:r>
        <w:rPr>
          <w:rStyle w:val="Strong"/>
          <w:u w:val="single"/>
        </w:rPr>
        <w:t>Customer Obligations When Consumer Reports Are Obtained For Employment Purposes</w:t>
      </w:r>
      <w:r w:rsidR="00741AE8">
        <w:rPr>
          <w:rStyle w:val="Strong"/>
          <w:u w:val="single"/>
        </w:rPr>
        <w:t>.</w:t>
      </w:r>
      <w:r w:rsidR="00173332" w:rsidRPr="007D49DB">
        <w:t xml:space="preserve"> In ordering a </w:t>
      </w:r>
      <w:r w:rsidR="00BC7A1F" w:rsidRPr="007D49DB">
        <w:t>C</w:t>
      </w:r>
      <w:r w:rsidR="00173332" w:rsidRPr="007D49DB">
        <w:t xml:space="preserve">onsumer </w:t>
      </w:r>
      <w:r w:rsidR="00BC7A1F" w:rsidRPr="007D49DB">
        <w:t>R</w:t>
      </w:r>
      <w:r w:rsidR="00173332" w:rsidRPr="007D49DB">
        <w:t xml:space="preserve">eport for employment purposes, Customer certifies to the following:   </w:t>
      </w:r>
    </w:p>
    <w:p w:rsidR="00173332" w:rsidRPr="007D49DB" w:rsidRDefault="00173332" w:rsidP="00173332">
      <w:pPr>
        <w:pStyle w:val="NormalWeb"/>
        <w:spacing w:before="0" w:beforeAutospacing="0" w:after="0" w:afterAutospacing="0"/>
        <w:jc w:val="both"/>
      </w:pPr>
    </w:p>
    <w:p w:rsidR="00173332" w:rsidRPr="007D49DB" w:rsidRDefault="00173332" w:rsidP="00173332">
      <w:pPr>
        <w:pStyle w:val="NormalWeb"/>
        <w:numPr>
          <w:ilvl w:val="1"/>
          <w:numId w:val="21"/>
        </w:numPr>
        <w:spacing w:before="0" w:beforeAutospacing="0" w:after="0" w:afterAutospacing="0"/>
        <w:jc w:val="both"/>
      </w:pPr>
      <w:r w:rsidRPr="007D49DB">
        <w:t>Customer is an authorized business permitted to</w:t>
      </w:r>
      <w:r w:rsidR="00D337AC" w:rsidRPr="007D49DB">
        <w:t xml:space="preserve"> request and</w:t>
      </w:r>
      <w:r w:rsidRPr="007D49DB">
        <w:t xml:space="preserve"> receive </w:t>
      </w:r>
      <w:r w:rsidR="00D337AC" w:rsidRPr="007D49DB">
        <w:t xml:space="preserve">a </w:t>
      </w:r>
      <w:r w:rsidR="00BC7A1F" w:rsidRPr="007D49DB">
        <w:t>C</w:t>
      </w:r>
      <w:r w:rsidRPr="007D49DB">
        <w:t xml:space="preserve">onsumer </w:t>
      </w:r>
      <w:r w:rsidR="00BC7A1F" w:rsidRPr="007D49DB">
        <w:t>R</w:t>
      </w:r>
      <w:r w:rsidR="007D49DB" w:rsidRPr="007D49DB">
        <w:t>eport</w:t>
      </w:r>
      <w:r w:rsidRPr="007D49DB">
        <w:t xml:space="preserve"> under the FCRA and has a need for </w:t>
      </w:r>
      <w:r w:rsidR="00BC7A1F" w:rsidRPr="007D49DB">
        <w:t xml:space="preserve">such </w:t>
      </w:r>
      <w:r w:rsidRPr="007D49DB">
        <w:t>information in connection with the evaluation of individuals for employment, promotion, reassignment or retention as an employee</w:t>
      </w:r>
      <w:r w:rsidR="00D03432" w:rsidRPr="007D49DB">
        <w:t xml:space="preserve"> </w:t>
      </w:r>
      <w:r w:rsidRPr="007D49DB">
        <w:t>(“Consumer Report for Employment Purposes”).</w:t>
      </w:r>
    </w:p>
    <w:p w:rsidR="00D337AC" w:rsidRPr="007D49DB" w:rsidRDefault="00D337AC" w:rsidP="00D337AC">
      <w:pPr>
        <w:pStyle w:val="NormalWeb"/>
        <w:spacing w:before="0" w:beforeAutospacing="0" w:after="0" w:afterAutospacing="0"/>
        <w:ind w:left="1080"/>
        <w:jc w:val="both"/>
      </w:pPr>
    </w:p>
    <w:p w:rsidR="00173332" w:rsidRPr="007D49DB" w:rsidRDefault="00173332" w:rsidP="00173332">
      <w:pPr>
        <w:pStyle w:val="NormalWeb"/>
        <w:numPr>
          <w:ilvl w:val="2"/>
          <w:numId w:val="21"/>
        </w:numPr>
        <w:spacing w:before="0" w:beforeAutospacing="0" w:after="0" w:afterAutospacing="0"/>
        <w:jc w:val="both"/>
      </w:pPr>
      <w:r w:rsidRPr="007D49DB">
        <w:t xml:space="preserve">Customer shall request </w:t>
      </w:r>
      <w:r w:rsidR="00D337AC" w:rsidRPr="007D49DB">
        <w:t xml:space="preserve">a </w:t>
      </w:r>
      <w:r w:rsidRPr="007D49DB">
        <w:t xml:space="preserve">Consumer Report for Employment Purposes pursuant to procedures prescribed by </w:t>
      </w:r>
      <w:r w:rsidR="00D03432" w:rsidRPr="007D49DB">
        <w:t>IntelliCorp</w:t>
      </w:r>
      <w:r w:rsidRPr="007D49DB">
        <w:t xml:space="preserve"> from time to time only when it is considering the individual inquired upon for employment, promotion, reassignment or retention as an employee, and for no other purpose. </w:t>
      </w:r>
    </w:p>
    <w:p w:rsidR="00D337AC" w:rsidRPr="007D49DB" w:rsidRDefault="00D337AC" w:rsidP="00D337AC">
      <w:pPr>
        <w:pStyle w:val="NormalWeb"/>
        <w:spacing w:before="0" w:beforeAutospacing="0" w:after="0" w:afterAutospacing="0"/>
        <w:ind w:left="1980"/>
        <w:jc w:val="both"/>
      </w:pPr>
    </w:p>
    <w:p w:rsidR="00173332" w:rsidRPr="007D49DB" w:rsidRDefault="00173332" w:rsidP="00173332">
      <w:pPr>
        <w:pStyle w:val="NormalWeb"/>
        <w:numPr>
          <w:ilvl w:val="2"/>
          <w:numId w:val="21"/>
        </w:numPr>
        <w:spacing w:before="0" w:beforeAutospacing="0" w:after="0" w:afterAutospacing="0"/>
        <w:jc w:val="both"/>
      </w:pPr>
      <w:r w:rsidRPr="007D49DB">
        <w:t xml:space="preserve">Customer certifies that it </w:t>
      </w:r>
      <w:r w:rsidR="008279C8">
        <w:t xml:space="preserve">will not request a Consumer Report for Employment Purposes unless it </w:t>
      </w:r>
      <w:r w:rsidR="00D93DCA">
        <w:t>ha</w:t>
      </w:r>
      <w:r w:rsidR="005A7B39">
        <w:t>s</w:t>
      </w:r>
      <w:r w:rsidR="00D93DCA">
        <w:t xml:space="preserve"> obtained</w:t>
      </w:r>
      <w:r w:rsidRPr="007D49DB">
        <w:t xml:space="preserve"> :</w:t>
      </w:r>
      <w:r w:rsidRPr="007D49DB">
        <w:tab/>
        <w:t xml:space="preserve">(a) </w:t>
      </w:r>
      <w:r w:rsidR="008279C8">
        <w:t xml:space="preserve">a </w:t>
      </w:r>
      <w:r w:rsidRPr="007D49DB">
        <w:t>clear and conspicuous written disclosure</w:t>
      </w:r>
      <w:r w:rsidR="00722364">
        <w:t xml:space="preserve"> </w:t>
      </w:r>
      <w:r w:rsidRPr="007D49DB">
        <w:t>first made to the consumer before the report is obtained, in a document that consists solely of the disclosure, that a consumer report may be obtained for employment purposes; (b) the consumer has authorized in writing the procurement of the report; and (c) information from the Consumer Report for Employment Purposes will not be used in violation of any applicable federal or state equal employment opportunity law or regulation.</w:t>
      </w:r>
    </w:p>
    <w:p w:rsidR="00173332" w:rsidRPr="007D49DB" w:rsidRDefault="00173332" w:rsidP="00173332">
      <w:pPr>
        <w:pStyle w:val="NormalWeb"/>
        <w:spacing w:before="0" w:beforeAutospacing="0" w:after="0" w:afterAutospacing="0"/>
        <w:ind w:left="1980"/>
        <w:jc w:val="both"/>
      </w:pPr>
    </w:p>
    <w:p w:rsidR="00173332" w:rsidRDefault="00173332" w:rsidP="00173332">
      <w:pPr>
        <w:pStyle w:val="NormalWeb"/>
        <w:numPr>
          <w:ilvl w:val="1"/>
          <w:numId w:val="21"/>
        </w:numPr>
        <w:spacing w:before="0" w:beforeAutospacing="0" w:after="0" w:afterAutospacing="0"/>
        <w:jc w:val="both"/>
      </w:pPr>
      <w:r w:rsidRPr="007D49DB">
        <w:t xml:space="preserve">Customer certifies that before taking adverse action in whole or in part based on the Consumer Report for Employment Purposes, it will provide the consumer with: (a) </w:t>
      </w:r>
      <w:r w:rsidR="005819A6">
        <w:t xml:space="preserve">a written notice of preliminary adverse action; (b) </w:t>
      </w:r>
      <w:r w:rsidRPr="007D49DB">
        <w:t xml:space="preserve">a copy of the Consumer Report for Employment Purposes; and </w:t>
      </w:r>
      <w:r w:rsidR="00FB2C77">
        <w:t xml:space="preserve">(c) </w:t>
      </w:r>
      <w:r w:rsidRPr="007D49DB">
        <w:t>a copy of the consumer rights</w:t>
      </w:r>
      <w:r w:rsidR="008279C8">
        <w:t xml:space="preserve"> notice</w:t>
      </w:r>
      <w:r w:rsidRPr="007D49DB">
        <w:t xml:space="preserve">, in the format approved by the </w:t>
      </w:r>
      <w:r w:rsidR="00CB247A">
        <w:t>Consumer Financial Protection Bureau</w:t>
      </w:r>
      <w:r w:rsidRPr="007D49DB">
        <w:t>.</w:t>
      </w:r>
    </w:p>
    <w:p w:rsidR="00997F40" w:rsidRDefault="00997F40" w:rsidP="00997F40">
      <w:pPr>
        <w:pStyle w:val="NormalWeb"/>
        <w:spacing w:before="0" w:beforeAutospacing="0" w:after="0" w:afterAutospacing="0"/>
        <w:ind w:left="1440"/>
        <w:jc w:val="both"/>
      </w:pPr>
    </w:p>
    <w:p w:rsidR="00ED0DE8" w:rsidRPr="007D49DB" w:rsidRDefault="00ED0DE8" w:rsidP="00173332">
      <w:pPr>
        <w:pStyle w:val="NormalWeb"/>
        <w:numPr>
          <w:ilvl w:val="1"/>
          <w:numId w:val="21"/>
        </w:numPr>
        <w:spacing w:before="0" w:beforeAutospacing="0" w:after="0" w:afterAutospacing="0"/>
        <w:jc w:val="both"/>
      </w:pPr>
      <w:r>
        <w:t>Customer certifies after adverse action is taken, it will provide consumer with: (a) a written notification of that adverse action and (b) a copy of the consumer rights</w:t>
      </w:r>
      <w:r w:rsidR="008279C8">
        <w:t xml:space="preserve"> notice</w:t>
      </w:r>
      <w:r>
        <w:t>, in the format approved by the Consumer Financial Protection Bureau.</w:t>
      </w:r>
    </w:p>
    <w:p w:rsidR="002D4F33" w:rsidRPr="007D49DB" w:rsidRDefault="002D4F33" w:rsidP="00173332">
      <w:pPr>
        <w:autoSpaceDE w:val="0"/>
        <w:autoSpaceDN w:val="0"/>
        <w:adjustRightInd w:val="0"/>
        <w:ind w:left="360"/>
        <w:jc w:val="both"/>
      </w:pPr>
    </w:p>
    <w:p w:rsidR="007C4C8F" w:rsidRPr="007D49DB" w:rsidRDefault="00F17E33" w:rsidP="00483E38">
      <w:pPr>
        <w:numPr>
          <w:ilvl w:val="0"/>
          <w:numId w:val="21"/>
        </w:numPr>
        <w:autoSpaceDE w:val="0"/>
        <w:autoSpaceDN w:val="0"/>
        <w:adjustRightInd w:val="0"/>
        <w:jc w:val="both"/>
      </w:pPr>
      <w:r w:rsidRPr="007D49DB">
        <w:rPr>
          <w:b/>
          <w:u w:val="single"/>
        </w:rPr>
        <w:lastRenderedPageBreak/>
        <w:t>Fee</w:t>
      </w:r>
      <w:r w:rsidR="007D49DB" w:rsidRPr="007D49DB">
        <w:rPr>
          <w:b/>
          <w:u w:val="single"/>
        </w:rPr>
        <w:t>.</w:t>
      </w:r>
      <w:r w:rsidRPr="007D49DB">
        <w:t xml:space="preserve"> </w:t>
      </w:r>
      <w:r w:rsidR="00CA218F" w:rsidRPr="007D49DB">
        <w:t>Customer</w:t>
      </w:r>
      <w:r w:rsidR="00A73717" w:rsidRPr="007D49DB">
        <w:t xml:space="preserve"> agrees to pay </w:t>
      </w:r>
      <w:r w:rsidR="00D03432" w:rsidRPr="007D49DB">
        <w:t>IntelliCorp</w:t>
      </w:r>
      <w:r w:rsidR="00CA218F" w:rsidRPr="007D49DB">
        <w:t xml:space="preserve"> all fees invoiced for </w:t>
      </w:r>
      <w:r w:rsidR="007C4C8F" w:rsidRPr="007D49DB">
        <w:t>the Se</w:t>
      </w:r>
      <w:r w:rsidR="00CA218F" w:rsidRPr="007D49DB">
        <w:t xml:space="preserve">rvices within thirty (30) days of receipt of the invoice.  </w:t>
      </w:r>
      <w:r w:rsidR="007C4C8F" w:rsidRPr="007D49DB">
        <w:t>Such fees may include, but not be limited to, a non-refundable activation fee, a monthly service charge</w:t>
      </w:r>
      <w:r w:rsidR="00447689" w:rsidRPr="007D49DB">
        <w:t>, court fees</w:t>
      </w:r>
      <w:r w:rsidR="007C4C8F" w:rsidRPr="007D49DB">
        <w:t xml:space="preserve"> and a transactional search fee for each search, query or inquiry of the Services.  Customer is responsible for and shall pay all fees associated with the use of the Services.   </w:t>
      </w:r>
      <w:r w:rsidR="00CA218F" w:rsidRPr="007D49DB">
        <w:t xml:space="preserve">Fees are nonrefundable unless otherwise indicated in writing.  </w:t>
      </w:r>
      <w:r w:rsidR="00D03432" w:rsidRPr="007D49DB">
        <w:t>IntelliCorp</w:t>
      </w:r>
      <w:r w:rsidR="001F184A" w:rsidRPr="007D49DB">
        <w:t xml:space="preserve"> </w:t>
      </w:r>
      <w:r w:rsidR="00A73717" w:rsidRPr="007D49DB">
        <w:t xml:space="preserve">reserves the right to amend the fees due on prior notice to </w:t>
      </w:r>
      <w:r w:rsidR="007C4C8F" w:rsidRPr="007D49DB">
        <w:t>Customer</w:t>
      </w:r>
      <w:r w:rsidR="00A73717" w:rsidRPr="007D49DB">
        <w:t xml:space="preserve">.  </w:t>
      </w:r>
      <w:r w:rsidR="007C4C8F" w:rsidRPr="007D49DB">
        <w:t xml:space="preserve"> Except for taxes based on </w:t>
      </w:r>
      <w:r w:rsidR="00D03432" w:rsidRPr="007D49DB">
        <w:t>IntelliCorp</w:t>
      </w:r>
      <w:r w:rsidR="00A73717" w:rsidRPr="007D49DB">
        <w:t xml:space="preserve">’s income, </w:t>
      </w:r>
      <w:r w:rsidR="007C4C8F" w:rsidRPr="007D49DB">
        <w:t>Customer</w:t>
      </w:r>
      <w:r w:rsidR="00A73717" w:rsidRPr="007D49DB">
        <w:t xml:space="preserve"> shall be responsible for payment to </w:t>
      </w:r>
      <w:r w:rsidR="00D03432" w:rsidRPr="007D49DB">
        <w:t>IntelliCorp</w:t>
      </w:r>
      <w:r w:rsidR="00A73717" w:rsidRPr="007D49DB">
        <w:t xml:space="preserve"> of all federal, state and local sales, excise, use or similar taxes in connection with </w:t>
      </w:r>
      <w:r w:rsidR="007C4C8F" w:rsidRPr="007D49DB">
        <w:t>Customer</w:t>
      </w:r>
      <w:r w:rsidR="00A73717" w:rsidRPr="007D49DB">
        <w:t xml:space="preserve">’s licensing or use of the </w:t>
      </w:r>
      <w:r w:rsidR="007C4C8F" w:rsidRPr="007D49DB">
        <w:t xml:space="preserve">Services </w:t>
      </w:r>
      <w:r w:rsidR="00A73717" w:rsidRPr="007D49DB">
        <w:t xml:space="preserve">hereunder.  Licensee shall pay </w:t>
      </w:r>
      <w:r w:rsidR="00D03432" w:rsidRPr="007D49DB">
        <w:t>IntelliCorp</w:t>
      </w:r>
      <w:r w:rsidR="00A73717" w:rsidRPr="007D49DB">
        <w:t xml:space="preserve"> interest on all charges not paid within thirty (30) days at the rate of one percent (1%) per month or the maximum interest permitted by law, whichever is less</w:t>
      </w:r>
      <w:r w:rsidR="007C4C8F" w:rsidRPr="007D49DB">
        <w:t>.</w:t>
      </w:r>
    </w:p>
    <w:p w:rsidR="007C4C8F" w:rsidRPr="007D49DB" w:rsidRDefault="007C4C8F" w:rsidP="008F215E">
      <w:pPr>
        <w:autoSpaceDE w:val="0"/>
        <w:autoSpaceDN w:val="0"/>
        <w:adjustRightInd w:val="0"/>
        <w:jc w:val="both"/>
      </w:pPr>
    </w:p>
    <w:p w:rsidR="001F184A" w:rsidRPr="007D49DB" w:rsidRDefault="001F184A" w:rsidP="00F463A0">
      <w:pPr>
        <w:numPr>
          <w:ilvl w:val="0"/>
          <w:numId w:val="13"/>
        </w:numPr>
        <w:tabs>
          <w:tab w:val="clear" w:pos="1368"/>
          <w:tab w:val="num" w:pos="1008"/>
        </w:tabs>
        <w:autoSpaceDE w:val="0"/>
        <w:autoSpaceDN w:val="0"/>
        <w:adjustRightInd w:val="0"/>
        <w:ind w:left="1008"/>
        <w:jc w:val="both"/>
      </w:pPr>
      <w:r w:rsidRPr="007D49DB">
        <w:t xml:space="preserve">If Customer makes </w:t>
      </w:r>
      <w:r w:rsidR="007C4C8F" w:rsidRPr="007D49DB">
        <w:t xml:space="preserve">Payment by credit card and </w:t>
      </w:r>
      <w:r w:rsidRPr="007D49DB">
        <w:t xml:space="preserve">the </w:t>
      </w:r>
      <w:r w:rsidR="008F215E" w:rsidRPr="007D49DB">
        <w:t xml:space="preserve">Customer authorizes </w:t>
      </w:r>
      <w:r w:rsidR="00D03432" w:rsidRPr="007D49DB">
        <w:t>IntelliCorp</w:t>
      </w:r>
      <w:r w:rsidR="008F215E" w:rsidRPr="007D49DB">
        <w:t xml:space="preserve"> to charge all Fees directly to the credit card provided, as they are incurred or become due</w:t>
      </w:r>
      <w:r w:rsidR="007C4C8F" w:rsidRPr="007D49DB">
        <w:t xml:space="preserve"> pursuant to the attached form</w:t>
      </w:r>
      <w:r w:rsidR="008F215E" w:rsidRPr="007D49DB">
        <w:t>.</w:t>
      </w:r>
      <w:r w:rsidR="007C4C8F" w:rsidRPr="007D49DB">
        <w:t xml:space="preserve">  </w:t>
      </w:r>
      <w:r w:rsidR="008F215E" w:rsidRPr="007D49DB">
        <w:t xml:space="preserve"> </w:t>
      </w:r>
    </w:p>
    <w:p w:rsidR="001F184A" w:rsidRPr="007D49DB" w:rsidRDefault="001F184A" w:rsidP="001F184A">
      <w:pPr>
        <w:autoSpaceDE w:val="0"/>
        <w:autoSpaceDN w:val="0"/>
        <w:adjustRightInd w:val="0"/>
        <w:ind w:left="720"/>
        <w:jc w:val="both"/>
      </w:pPr>
    </w:p>
    <w:p w:rsidR="008F215E" w:rsidRPr="007D49DB" w:rsidRDefault="008F215E" w:rsidP="00F463A0">
      <w:pPr>
        <w:numPr>
          <w:ilvl w:val="0"/>
          <w:numId w:val="13"/>
        </w:numPr>
        <w:tabs>
          <w:tab w:val="clear" w:pos="1368"/>
          <w:tab w:val="num" w:pos="1008"/>
        </w:tabs>
        <w:autoSpaceDE w:val="0"/>
        <w:autoSpaceDN w:val="0"/>
        <w:adjustRightInd w:val="0"/>
        <w:ind w:left="1008"/>
        <w:jc w:val="both"/>
      </w:pPr>
      <w:r w:rsidRPr="007D49DB">
        <w:t xml:space="preserve">For accounts that are invoiced, Customer authorizes </w:t>
      </w:r>
      <w:r w:rsidR="00D03432" w:rsidRPr="007D49DB">
        <w:t>IntelliCorp</w:t>
      </w:r>
      <w:r w:rsidRPr="007D49DB">
        <w:t xml:space="preserve"> to charge all past due accounts </w:t>
      </w:r>
      <w:r w:rsidR="004156CA">
        <w:t xml:space="preserve">for </w:t>
      </w:r>
      <w:r w:rsidRPr="007D49DB">
        <w:t>said account.</w:t>
      </w:r>
    </w:p>
    <w:p w:rsidR="008F215E" w:rsidRPr="007D49DB" w:rsidRDefault="008F215E" w:rsidP="00F463A0">
      <w:pPr>
        <w:autoSpaceDE w:val="0"/>
        <w:autoSpaceDN w:val="0"/>
        <w:adjustRightInd w:val="0"/>
        <w:ind w:left="225"/>
        <w:jc w:val="both"/>
      </w:pPr>
    </w:p>
    <w:p w:rsidR="008F215E" w:rsidRPr="007D49DB" w:rsidRDefault="00D03432" w:rsidP="00F463A0">
      <w:pPr>
        <w:numPr>
          <w:ilvl w:val="0"/>
          <w:numId w:val="13"/>
        </w:numPr>
        <w:tabs>
          <w:tab w:val="clear" w:pos="1368"/>
          <w:tab w:val="num" w:pos="1008"/>
        </w:tabs>
        <w:autoSpaceDE w:val="0"/>
        <w:autoSpaceDN w:val="0"/>
        <w:adjustRightInd w:val="0"/>
        <w:ind w:left="1008"/>
        <w:jc w:val="both"/>
      </w:pPr>
      <w:r w:rsidRPr="007D49DB">
        <w:t>IntelliCorp</w:t>
      </w:r>
      <w:r w:rsidR="008F215E" w:rsidRPr="007D49DB">
        <w:t xml:space="preserve"> may suspend, disrupt or terminate Customer’s </w:t>
      </w:r>
      <w:r w:rsidR="00CB7D46" w:rsidRPr="007D49DB">
        <w:t xml:space="preserve">access to the Services, its </w:t>
      </w:r>
      <w:r w:rsidR="008F215E" w:rsidRPr="007D49DB">
        <w:t xml:space="preserve">account and any ID issued to Customer if payments to </w:t>
      </w:r>
      <w:r w:rsidRPr="007D49DB">
        <w:t>IntelliCorp</w:t>
      </w:r>
      <w:r w:rsidR="008F215E" w:rsidRPr="007D49DB">
        <w:t xml:space="preserve"> for the services provided become past due</w:t>
      </w:r>
      <w:r w:rsidR="007C4C8F" w:rsidRPr="007D49DB">
        <w:t>.</w:t>
      </w:r>
    </w:p>
    <w:p w:rsidR="008F215E" w:rsidRPr="007D49DB" w:rsidRDefault="008F215E" w:rsidP="00F463A0">
      <w:pPr>
        <w:autoSpaceDE w:val="0"/>
        <w:autoSpaceDN w:val="0"/>
        <w:adjustRightInd w:val="0"/>
        <w:jc w:val="both"/>
      </w:pPr>
    </w:p>
    <w:p w:rsidR="009F6333" w:rsidRPr="007D49DB" w:rsidRDefault="00931183" w:rsidP="00934E91">
      <w:pPr>
        <w:numPr>
          <w:ilvl w:val="0"/>
          <w:numId w:val="21"/>
        </w:numPr>
        <w:autoSpaceDE w:val="0"/>
        <w:autoSpaceDN w:val="0"/>
        <w:adjustRightInd w:val="0"/>
        <w:jc w:val="both"/>
      </w:pPr>
      <w:r w:rsidRPr="007D49DB">
        <w:rPr>
          <w:b/>
          <w:u w:val="single"/>
        </w:rPr>
        <w:t>No Warranty</w:t>
      </w:r>
      <w:r w:rsidR="007D49DB" w:rsidRPr="007D49DB">
        <w:rPr>
          <w:b/>
          <w:u w:val="single"/>
        </w:rPr>
        <w:t>.</w:t>
      </w:r>
      <w:r w:rsidRPr="007D49DB">
        <w:t xml:space="preserve"> </w:t>
      </w:r>
      <w:r w:rsidR="00140813" w:rsidRPr="007D49DB">
        <w:t xml:space="preserve">Customer warrants to the data </w:t>
      </w:r>
      <w:r w:rsidR="00EE1C09" w:rsidRPr="007D49DB">
        <w:t>suppliers</w:t>
      </w:r>
      <w:r w:rsidR="00140813" w:rsidRPr="007D49DB">
        <w:t xml:space="preserve"> and </w:t>
      </w:r>
      <w:r w:rsidR="00D03432" w:rsidRPr="007D49DB">
        <w:t>IntelliCorp</w:t>
      </w:r>
      <w:r w:rsidR="00140813" w:rsidRPr="007D49DB">
        <w:t xml:space="preserve"> that Customer proceeds at its own risk in choosing to rely upon </w:t>
      </w:r>
      <w:r w:rsidR="003933BA" w:rsidRPr="007D49DB">
        <w:t xml:space="preserve">the services </w:t>
      </w:r>
      <w:r w:rsidR="00140813" w:rsidRPr="007D49DB">
        <w:t>in whole or in part.  Custome</w:t>
      </w:r>
      <w:r w:rsidR="001A04F2" w:rsidRPr="007D49DB">
        <w:t>r agrees that the data suppliers</w:t>
      </w:r>
      <w:r w:rsidR="00140813" w:rsidRPr="007D49DB">
        <w:t xml:space="preserve"> assume no responsibility for the accuracy of the information, errors that occur in the conversion of data or for Customer's use of the information. Neithe</w:t>
      </w:r>
      <w:r w:rsidR="001A04F2" w:rsidRPr="007D49DB">
        <w:t>r the third-party data suppliers</w:t>
      </w:r>
      <w:r w:rsidR="00140813" w:rsidRPr="007D49DB">
        <w:t xml:space="preserve">, nor any third-party data </w:t>
      </w:r>
      <w:r w:rsidR="001A04F2" w:rsidRPr="007D49DB">
        <w:t>suppliers</w:t>
      </w:r>
      <w:r w:rsidR="00140813" w:rsidRPr="007D49DB">
        <w:t xml:space="preserve"> to them (for purposes of indemnification, warranties and limitations on liability the third-party data </w:t>
      </w:r>
      <w:r w:rsidR="001A04F2" w:rsidRPr="007D49DB">
        <w:t>suppliers</w:t>
      </w:r>
      <w:r w:rsidR="00140813" w:rsidRPr="007D49DB">
        <w:t xml:space="preserve"> and their data </w:t>
      </w:r>
      <w:r w:rsidR="001A04F2" w:rsidRPr="007D49DB">
        <w:t>suppliers</w:t>
      </w:r>
      <w:r w:rsidR="00140813" w:rsidRPr="007D49DB">
        <w:t xml:space="preserve"> are hereby collectively referred to as third-party data providers), shall be liable to </w:t>
      </w:r>
      <w:r w:rsidR="00E45D5A" w:rsidRPr="007D49DB">
        <w:t>Customer</w:t>
      </w:r>
      <w:r w:rsidR="00140813" w:rsidRPr="007D49DB">
        <w:t xml:space="preserve"> for any loss or injury arising out of or caused in whole or in part by third-party data </w:t>
      </w:r>
      <w:r w:rsidR="001A04F2" w:rsidRPr="007D49DB">
        <w:t>suppliers</w:t>
      </w:r>
      <w:r w:rsidR="00140813" w:rsidRPr="007D49DB">
        <w:t xml:space="preserve">’ acts or omissions, whether negligent or otherwise, in procuring, compiling, collecting, interpreting, reporting, communicating, or delivering the Services. </w:t>
      </w:r>
    </w:p>
    <w:p w:rsidR="009F6333" w:rsidRPr="007D49DB" w:rsidRDefault="009F6333" w:rsidP="00934E91">
      <w:pPr>
        <w:autoSpaceDE w:val="0"/>
        <w:autoSpaceDN w:val="0"/>
        <w:adjustRightInd w:val="0"/>
        <w:ind w:firstLine="45"/>
        <w:jc w:val="both"/>
      </w:pPr>
    </w:p>
    <w:p w:rsidR="00764845" w:rsidRPr="007D49DB" w:rsidRDefault="00E45D5A" w:rsidP="0057584D">
      <w:pPr>
        <w:ind w:left="720"/>
        <w:jc w:val="both"/>
      </w:pPr>
      <w:r w:rsidRPr="007D49DB">
        <w:rPr>
          <w:b/>
        </w:rPr>
        <w:t xml:space="preserve">ALL </w:t>
      </w:r>
      <w:r w:rsidR="0054095E" w:rsidRPr="007D49DB">
        <w:rPr>
          <w:b/>
        </w:rPr>
        <w:t xml:space="preserve">SERVICES </w:t>
      </w:r>
      <w:r w:rsidRPr="007D49DB">
        <w:rPr>
          <w:b/>
        </w:rPr>
        <w:t xml:space="preserve">AND PRODUCTS </w:t>
      </w:r>
      <w:r w:rsidR="00B575D4" w:rsidRPr="007D49DB">
        <w:rPr>
          <w:b/>
        </w:rPr>
        <w:t>ARE</w:t>
      </w:r>
      <w:r w:rsidR="00B575D4" w:rsidRPr="007D49DB">
        <w:t xml:space="preserve"> </w:t>
      </w:r>
      <w:r w:rsidR="00764845" w:rsidRPr="007D49DB">
        <w:rPr>
          <w:b/>
        </w:rPr>
        <w:t>PROVIDED</w:t>
      </w:r>
      <w:r w:rsidR="00764845" w:rsidRPr="007D49DB">
        <w:rPr>
          <w:rStyle w:val="Strong"/>
        </w:rPr>
        <w:t xml:space="preserve"> "AS IS" WITHOUT WARRANTY OF ANY KIND, INCLUDING ANY WARRANTIES OR REPRESENTATIONS OF ACCURACY</w:t>
      </w:r>
      <w:r w:rsidR="00DD41B9" w:rsidRPr="007D49DB">
        <w:rPr>
          <w:rStyle w:val="Strong"/>
        </w:rPr>
        <w:t>, TIMELINESS, CURRENTNESS</w:t>
      </w:r>
      <w:r w:rsidR="00764845" w:rsidRPr="007D49DB">
        <w:rPr>
          <w:rStyle w:val="Strong"/>
        </w:rPr>
        <w:t xml:space="preserve"> OR COMPLETENESS. NEITHER </w:t>
      </w:r>
      <w:r w:rsidR="00D03432" w:rsidRPr="007D49DB">
        <w:rPr>
          <w:rStyle w:val="Strong"/>
        </w:rPr>
        <w:t>INTELLICORP</w:t>
      </w:r>
      <w:r w:rsidR="00764845" w:rsidRPr="007D49DB">
        <w:rPr>
          <w:rStyle w:val="Strong"/>
        </w:rPr>
        <w:t xml:space="preserve"> OR ITS THIRD PARTY SUPPLIERS OR PROVIDERS MAKE REPRESENTATIONS, COVENANTS OR WARRANTIES, EITHER EXPRESS OR IMPLIED, OF ANY KIN</w:t>
      </w:r>
      <w:r w:rsidR="00075FD5" w:rsidRPr="007D49DB">
        <w:rPr>
          <w:rStyle w:val="Strong"/>
        </w:rPr>
        <w:t>D, WITH RESPECT TO THE SERVICES</w:t>
      </w:r>
      <w:r w:rsidR="00DD41B9" w:rsidRPr="007D49DB">
        <w:rPr>
          <w:rStyle w:val="Strong"/>
        </w:rPr>
        <w:t>, INFORMATION IN THE SERVICES</w:t>
      </w:r>
      <w:r w:rsidR="00075FD5" w:rsidRPr="007D49DB">
        <w:rPr>
          <w:rStyle w:val="Strong"/>
        </w:rPr>
        <w:t xml:space="preserve"> </w:t>
      </w:r>
      <w:r w:rsidR="00764845" w:rsidRPr="007D49DB">
        <w:rPr>
          <w:rStyle w:val="Strong"/>
        </w:rPr>
        <w:t xml:space="preserve">DELIVERED OR THE </w:t>
      </w:r>
      <w:r w:rsidR="00DD41B9" w:rsidRPr="007D49DB">
        <w:rPr>
          <w:rStyle w:val="Strong"/>
        </w:rPr>
        <w:t xml:space="preserve">MEDIA OR </w:t>
      </w:r>
      <w:r w:rsidR="00764845" w:rsidRPr="007D49DB">
        <w:rPr>
          <w:rStyle w:val="Strong"/>
        </w:rPr>
        <w:t xml:space="preserve">MEDIUM </w:t>
      </w:r>
      <w:r w:rsidR="00DD41B9" w:rsidRPr="007D49DB">
        <w:rPr>
          <w:rStyle w:val="Strong"/>
        </w:rPr>
        <w:t>ON OR THROUGH WHICH THE SERVICES ARE DELIVERED</w:t>
      </w:r>
      <w:r w:rsidR="00764845" w:rsidRPr="007D49DB">
        <w:rPr>
          <w:rStyle w:val="Strong"/>
        </w:rPr>
        <w:t xml:space="preserve">, INCLUDING, BUT NOT LIMITED TO, WARRANTIES OF CONDITION, QUALITY, DURABILITY, SUITABILITY, MERCHANTABILITY OR FITNESS FOR A PARTICULAR PURPOSE OR IN </w:t>
      </w:r>
      <w:r w:rsidR="00764845" w:rsidRPr="007D49DB">
        <w:rPr>
          <w:rStyle w:val="Strong"/>
        </w:rPr>
        <w:lastRenderedPageBreak/>
        <w:t>RESPECT OF ANY WARRANTY ARISING BY STATUTE OR OTHERWISE IN LAW OR FROM A COURSE OF DEALING OR USAGE OF TRADE</w:t>
      </w:r>
      <w:r w:rsidR="00DD41B9" w:rsidRPr="007D49DB">
        <w:rPr>
          <w:rStyle w:val="Strong"/>
        </w:rPr>
        <w:t xml:space="preserve"> ARISING OUT OF OR CAUSED IN WHOLE OR IN PART BY </w:t>
      </w:r>
      <w:r w:rsidR="00D03432" w:rsidRPr="007D49DB">
        <w:rPr>
          <w:rStyle w:val="Strong"/>
        </w:rPr>
        <w:t>INTELLICORP</w:t>
      </w:r>
      <w:r w:rsidR="00DD41B9" w:rsidRPr="007D49DB">
        <w:rPr>
          <w:rStyle w:val="Strong"/>
        </w:rPr>
        <w:t>’S ACTS OR OMISSIONS WHETHER NEGLIGENT OR OTHERWISE IN PROCURING, COMPILING, COLLECTING,</w:t>
      </w:r>
      <w:r w:rsidR="007D49DB">
        <w:rPr>
          <w:rStyle w:val="Strong"/>
        </w:rPr>
        <w:t xml:space="preserve"> </w:t>
      </w:r>
      <w:r w:rsidR="00DD41B9" w:rsidRPr="007D49DB">
        <w:rPr>
          <w:rStyle w:val="Strong"/>
        </w:rPr>
        <w:t>INTERPRETING, REPORTING, COMMUNICATING OR DELIVERING THE SERVICES OR INFORMATION THEREIN</w:t>
      </w:r>
      <w:r w:rsidR="00764845" w:rsidRPr="007D49DB">
        <w:rPr>
          <w:rStyle w:val="Strong"/>
        </w:rPr>
        <w:t>.</w:t>
      </w:r>
      <w:r w:rsidR="00764845" w:rsidRPr="007D49DB">
        <w:rPr>
          <w:b/>
        </w:rPr>
        <w:t xml:space="preserve"> </w:t>
      </w:r>
      <w:r w:rsidR="00075FD5" w:rsidRPr="007D49DB">
        <w:rPr>
          <w:b/>
        </w:rPr>
        <w:t xml:space="preserve">NEITHER </w:t>
      </w:r>
      <w:r w:rsidR="00D03432" w:rsidRPr="007D49DB">
        <w:rPr>
          <w:b/>
        </w:rPr>
        <w:t>INTELLICORP</w:t>
      </w:r>
      <w:r w:rsidR="00075FD5" w:rsidRPr="007D49DB">
        <w:rPr>
          <w:b/>
        </w:rPr>
        <w:t xml:space="preserve"> </w:t>
      </w:r>
      <w:r w:rsidR="008B7D1C" w:rsidRPr="007D49DB">
        <w:rPr>
          <w:b/>
        </w:rPr>
        <w:t>N</w:t>
      </w:r>
      <w:r w:rsidR="00075FD5" w:rsidRPr="007D49DB">
        <w:rPr>
          <w:b/>
        </w:rPr>
        <w:t>OR ITS THIRD PARTY SUPPLIERS/PROVIDE</w:t>
      </w:r>
      <w:r w:rsidR="00532ACC" w:rsidRPr="007D49DB">
        <w:rPr>
          <w:b/>
        </w:rPr>
        <w:t>R</w:t>
      </w:r>
      <w:r w:rsidR="00075FD5" w:rsidRPr="007D49DB">
        <w:rPr>
          <w:b/>
        </w:rPr>
        <w:t xml:space="preserve">S SHALL HAVE ANY LIABILITY FOR CONCLUSIONS </w:t>
      </w:r>
      <w:r w:rsidR="009D78D6" w:rsidRPr="007D49DB">
        <w:rPr>
          <w:b/>
        </w:rPr>
        <w:t>CUSTOMER</w:t>
      </w:r>
      <w:r w:rsidR="0057584D" w:rsidRPr="007D49DB">
        <w:rPr>
          <w:b/>
        </w:rPr>
        <w:t xml:space="preserve"> </w:t>
      </w:r>
      <w:r w:rsidR="00D34408" w:rsidRPr="007D49DB">
        <w:rPr>
          <w:b/>
        </w:rPr>
        <w:t>MAY REACH FROM USE OF THE SERVICES.</w:t>
      </w:r>
      <w:r w:rsidR="00D34408" w:rsidRPr="007D49DB">
        <w:t xml:space="preserve"> </w:t>
      </w:r>
    </w:p>
    <w:p w:rsidR="00764845" w:rsidRPr="007D49DB" w:rsidRDefault="00764845" w:rsidP="0031360A">
      <w:pPr>
        <w:jc w:val="both"/>
      </w:pPr>
    </w:p>
    <w:p w:rsidR="009F6333" w:rsidRPr="007D49DB" w:rsidRDefault="00931183" w:rsidP="00934E91">
      <w:pPr>
        <w:numPr>
          <w:ilvl w:val="0"/>
          <w:numId w:val="21"/>
        </w:numPr>
        <w:autoSpaceDE w:val="0"/>
        <w:autoSpaceDN w:val="0"/>
        <w:adjustRightInd w:val="0"/>
        <w:jc w:val="both"/>
      </w:pPr>
      <w:r w:rsidRPr="007D49DB">
        <w:rPr>
          <w:b/>
          <w:u w:val="single"/>
        </w:rPr>
        <w:t>Limitation Of Liability</w:t>
      </w:r>
      <w:r w:rsidR="007D49DB" w:rsidRPr="007D49DB">
        <w:rPr>
          <w:b/>
          <w:u w:val="single"/>
        </w:rPr>
        <w:t>.</w:t>
      </w:r>
      <w:r w:rsidRPr="007D49DB">
        <w:t xml:space="preserve">  </w:t>
      </w:r>
      <w:r w:rsidR="004725FD" w:rsidRPr="007D49DB">
        <w:t xml:space="preserve">Neither </w:t>
      </w:r>
      <w:r w:rsidR="00D03432" w:rsidRPr="007D49DB">
        <w:t>IntelliCorp</w:t>
      </w:r>
      <w:r w:rsidR="00997673" w:rsidRPr="007D49DB">
        <w:t xml:space="preserve"> or its third party suppliers/providers </w:t>
      </w:r>
      <w:r w:rsidR="009F6333" w:rsidRPr="007D49DB">
        <w:t>shall be liable for any loss, injury, claim, liability or damage of any kind resulting in any way from (a) errors in or omissions from the Services</w:t>
      </w:r>
      <w:r w:rsidR="006F7D9B" w:rsidRPr="007D49DB">
        <w:t xml:space="preserve"> </w:t>
      </w:r>
      <w:r w:rsidR="009F6333" w:rsidRPr="007D49DB">
        <w:t>available or not included therein,</w:t>
      </w:r>
      <w:r w:rsidR="00FC0465" w:rsidRPr="007D49DB">
        <w:t xml:space="preserve"> </w:t>
      </w:r>
      <w:r w:rsidR="009F6333" w:rsidRPr="007D49DB">
        <w:t xml:space="preserve">(b) the unavailability or interruption of the Services, (c) use of the Services (regardless of whether </w:t>
      </w:r>
      <w:r w:rsidR="001D428E" w:rsidRPr="007D49DB">
        <w:t>Customer</w:t>
      </w:r>
      <w:r w:rsidR="009F6333" w:rsidRPr="007D49DB">
        <w:t xml:space="preserve"> received any assistance from </w:t>
      </w:r>
      <w:r w:rsidR="00D03432" w:rsidRPr="007D49DB">
        <w:t>IntelliCorp</w:t>
      </w:r>
      <w:r w:rsidR="00B850E7" w:rsidRPr="007D49DB">
        <w:t xml:space="preserve"> or </w:t>
      </w:r>
      <w:r w:rsidR="009F6333" w:rsidRPr="007D49DB">
        <w:t xml:space="preserve">any </w:t>
      </w:r>
      <w:r w:rsidR="00FC0465" w:rsidRPr="007D49DB">
        <w:t>supplier/provider</w:t>
      </w:r>
      <w:r w:rsidR="009F6333" w:rsidRPr="007D49DB">
        <w:t xml:space="preserve"> in using the Services), (d) </w:t>
      </w:r>
      <w:r w:rsidR="001D428E" w:rsidRPr="007D49DB">
        <w:t xml:space="preserve">Customer’s </w:t>
      </w:r>
      <w:r w:rsidR="009F6333" w:rsidRPr="007D49DB">
        <w:t xml:space="preserve">use of any equipment in connection with the Services, (e) the content of the </w:t>
      </w:r>
      <w:r w:rsidR="002E787B" w:rsidRPr="007D49DB">
        <w:t>provided through the Services</w:t>
      </w:r>
      <w:r w:rsidR="009F6333" w:rsidRPr="007D49DB">
        <w:t xml:space="preserve">, (f) any delay or failure in performance beyond the reasonable control of a </w:t>
      </w:r>
      <w:r w:rsidR="00D03432" w:rsidRPr="007D49DB">
        <w:t>IntelliCorp</w:t>
      </w:r>
      <w:r w:rsidR="00786DF7" w:rsidRPr="007D49DB">
        <w:t xml:space="preserve"> or any </w:t>
      </w:r>
      <w:r w:rsidR="00B850E7" w:rsidRPr="007D49DB">
        <w:t>provider/supplier</w:t>
      </w:r>
      <w:r w:rsidR="009F6333" w:rsidRPr="007D49DB">
        <w:t xml:space="preserve">, (g) use of the </w:t>
      </w:r>
      <w:r w:rsidR="00082897" w:rsidRPr="007D49DB">
        <w:t>content provided by the Services</w:t>
      </w:r>
      <w:r w:rsidR="00E63978" w:rsidRPr="007D49DB">
        <w:t xml:space="preserve">, </w:t>
      </w:r>
      <w:r w:rsidR="009F6333" w:rsidRPr="007D49DB">
        <w:t xml:space="preserve">or Authorized Printouts by an authorized individual, </w:t>
      </w:r>
      <w:r w:rsidR="00B850E7" w:rsidRPr="007D49DB">
        <w:t xml:space="preserve">user or </w:t>
      </w:r>
      <w:r w:rsidR="009F6333" w:rsidRPr="007D49DB">
        <w:t>organization, authorized user or other third parties.</w:t>
      </w:r>
    </w:p>
    <w:p w:rsidR="009F6333" w:rsidRPr="007D49DB" w:rsidRDefault="009F6333" w:rsidP="00934E91">
      <w:pPr>
        <w:autoSpaceDE w:val="0"/>
        <w:autoSpaceDN w:val="0"/>
        <w:adjustRightInd w:val="0"/>
        <w:ind w:firstLine="45"/>
        <w:jc w:val="both"/>
      </w:pPr>
    </w:p>
    <w:p w:rsidR="009F6333" w:rsidRPr="007D49DB" w:rsidRDefault="000424E6" w:rsidP="006F1841">
      <w:pPr>
        <w:numPr>
          <w:ilvl w:val="0"/>
          <w:numId w:val="15"/>
        </w:numPr>
        <w:tabs>
          <w:tab w:val="clear" w:pos="1728"/>
          <w:tab w:val="num" w:pos="1008"/>
        </w:tabs>
        <w:autoSpaceDE w:val="0"/>
        <w:autoSpaceDN w:val="0"/>
        <w:adjustRightInd w:val="0"/>
        <w:ind w:left="1008"/>
        <w:jc w:val="both"/>
      </w:pPr>
      <w:r w:rsidRPr="007D49DB">
        <w:t>As refer</w:t>
      </w:r>
      <w:r w:rsidR="004072A8" w:rsidRPr="007D49DB">
        <w:t>r</w:t>
      </w:r>
      <w:r w:rsidR="004725FD" w:rsidRPr="007D49DB">
        <w:t xml:space="preserve">ed to in this agreement </w:t>
      </w:r>
      <w:r w:rsidRPr="007D49DB">
        <w:t xml:space="preserve">Supplier/Provider </w:t>
      </w:r>
      <w:r w:rsidR="009F6333" w:rsidRPr="007D49DB">
        <w:t>means (a) the provider of the Services (</w:t>
      </w:r>
      <w:r w:rsidR="00D03432" w:rsidRPr="007D49DB">
        <w:t>IntelliCorp</w:t>
      </w:r>
      <w:r w:rsidR="009F6333" w:rsidRPr="007D49DB">
        <w:t xml:space="preserve"> Records, Inc.), its affiliates and any owner, officer, director, employee, subcontractor, agent, successor or assign of the provider of the Services or its affiliates; and (b) each third party supplier of </w:t>
      </w:r>
      <w:r w:rsidR="00E53DD7" w:rsidRPr="007D49DB">
        <w:t>Services</w:t>
      </w:r>
      <w:r w:rsidR="009F6333" w:rsidRPr="007D49DB">
        <w:t>, their affiliates and any owner, officer, director, employee, subcontractor, agent, successor or assign</w:t>
      </w:r>
      <w:r w:rsidR="00AB36DA" w:rsidRPr="007D49DB">
        <w:t>ee</w:t>
      </w:r>
      <w:r w:rsidR="009F6333" w:rsidRPr="007D49DB">
        <w:t xml:space="preserve"> of any third party supplier of </w:t>
      </w:r>
      <w:r w:rsidR="00E53DD7" w:rsidRPr="007D49DB">
        <w:t>Services</w:t>
      </w:r>
      <w:r w:rsidR="009F6333" w:rsidRPr="007D49DB">
        <w:t xml:space="preserve"> or any of their affiliates.</w:t>
      </w:r>
    </w:p>
    <w:p w:rsidR="009F6333" w:rsidRPr="007D49DB" w:rsidRDefault="009F6333" w:rsidP="006F1841">
      <w:pPr>
        <w:autoSpaceDE w:val="0"/>
        <w:autoSpaceDN w:val="0"/>
        <w:adjustRightInd w:val="0"/>
        <w:jc w:val="both"/>
      </w:pPr>
    </w:p>
    <w:p w:rsidR="009F6333" w:rsidRPr="007D49DB" w:rsidRDefault="006F7D9B" w:rsidP="006F1841">
      <w:pPr>
        <w:numPr>
          <w:ilvl w:val="0"/>
          <w:numId w:val="15"/>
        </w:numPr>
        <w:tabs>
          <w:tab w:val="clear" w:pos="1728"/>
          <w:tab w:val="num" w:pos="1008"/>
        </w:tabs>
        <w:autoSpaceDE w:val="0"/>
        <w:autoSpaceDN w:val="0"/>
        <w:adjustRightInd w:val="0"/>
        <w:ind w:left="1008"/>
        <w:jc w:val="both"/>
      </w:pPr>
      <w:r w:rsidRPr="007D49DB">
        <w:t xml:space="preserve">THE AGGREGATE LIABILITY OF THE SUPPLIER/PROVIDER IN CONNECTION WITH ANY OTHER CLAIM ARISING OUT OF OR RELATING TO THE SERVICES SHALL NOT EXCEED THE AMOUNT OF YOUR ACTUAL DIRECT DAMAGES. YOUR RIGHT TO MONETARY DAMAGES IN THAT AMOUNT SHALL BE IN LIEU OF ALL OTHER REMEDIES THAT YOU MAY HAVE AGAINST ANY COVERED PARTY. </w:t>
      </w:r>
      <w:r w:rsidR="00DE5B33" w:rsidRPr="007D49DB">
        <w:t>THE SUPPLIER/PROVIDER SHALL NOT BE LIABLE FOR ANY LOSS OR DAMAGE OF ANY KIND, INCLUDING WITHOUT LIMITATION, SPECIAL, INDIRECT, INCIDENTAL OR CONSEQUENTIAL DAMAGES, (INCLUDING, WITHOUT LIMITATION, ATTORNEYS' FEES) WITH RESPECT TO THE SERVICES DELIVERED OR THE MEDIUM OF DISTRIBUTION, REGARDLESS OF WHETHER SUCH LIABILITY IS BASED IN TORT, CONTRACT OR OTHERWISE</w:t>
      </w:r>
      <w:r w:rsidR="0053179C" w:rsidRPr="007D49DB">
        <w:t xml:space="preserve"> OR IN ANY WAY DUE TO OR</w:t>
      </w:r>
      <w:r w:rsidR="00DE5B33" w:rsidRPr="007D49DB">
        <w:t xml:space="preserve"> RESULTING FROM OR ARISING </w:t>
      </w:r>
      <w:r w:rsidR="0053179C" w:rsidRPr="007D49DB">
        <w:t>IN CONNECTION WITH THE SERVICES</w:t>
      </w:r>
      <w:r w:rsidR="00DE5B33" w:rsidRPr="007D49DB">
        <w:t>.</w:t>
      </w:r>
    </w:p>
    <w:p w:rsidR="009F6333" w:rsidRPr="007D49DB" w:rsidRDefault="009F6333" w:rsidP="006F1841">
      <w:pPr>
        <w:autoSpaceDE w:val="0"/>
        <w:autoSpaceDN w:val="0"/>
        <w:adjustRightInd w:val="0"/>
        <w:jc w:val="both"/>
      </w:pPr>
    </w:p>
    <w:p w:rsidR="009F6333" w:rsidRDefault="003E7E46" w:rsidP="006F1841">
      <w:pPr>
        <w:numPr>
          <w:ilvl w:val="0"/>
          <w:numId w:val="15"/>
        </w:numPr>
        <w:tabs>
          <w:tab w:val="clear" w:pos="1728"/>
          <w:tab w:val="num" w:pos="1008"/>
        </w:tabs>
        <w:autoSpaceDE w:val="0"/>
        <w:autoSpaceDN w:val="0"/>
        <w:adjustRightInd w:val="0"/>
        <w:ind w:left="1008"/>
        <w:jc w:val="both"/>
      </w:pPr>
      <w:r w:rsidRPr="007D49DB">
        <w:t>Customer</w:t>
      </w:r>
      <w:r w:rsidR="006A4C19" w:rsidRPr="007D49DB">
        <w:t xml:space="preserve"> agree</w:t>
      </w:r>
      <w:r w:rsidRPr="007D49DB">
        <w:t>s</w:t>
      </w:r>
      <w:r w:rsidR="009F6333" w:rsidRPr="007D49DB">
        <w:t xml:space="preserve"> to indemnify, defend and hold harmless </w:t>
      </w:r>
      <w:r w:rsidR="006A4C19" w:rsidRPr="007D49DB">
        <w:t>Supplier/Provider</w:t>
      </w:r>
      <w:r w:rsidR="009F6333" w:rsidRPr="007D49DB">
        <w:t xml:space="preserve"> from and against any and all claims, liabilities, judgments, penalties, losses, costs, damages and expenses, including reasonable attorneys' fees, of whatsoever kind or nature, arising by reason of or in connection with any act under or in violation of this agreement </w:t>
      </w:r>
      <w:r w:rsidR="00DD41B9" w:rsidRPr="007D49DB">
        <w:t xml:space="preserve">resulting </w:t>
      </w:r>
      <w:r w:rsidR="00DD41B9" w:rsidRPr="007D49DB">
        <w:lastRenderedPageBreak/>
        <w:t xml:space="preserve">from the use, disclosure, sale or transfer </w:t>
      </w:r>
      <w:r w:rsidR="00F86A22" w:rsidRPr="007D49DB">
        <w:t xml:space="preserve">of the services </w:t>
      </w:r>
      <w:r w:rsidR="009F6333" w:rsidRPr="007D49DB">
        <w:t>or by virtue of</w:t>
      </w:r>
      <w:r w:rsidR="00A9188C" w:rsidRPr="007D49DB">
        <w:t xml:space="preserve"> </w:t>
      </w:r>
      <w:r w:rsidRPr="007D49DB">
        <w:t>Customer’s</w:t>
      </w:r>
      <w:r w:rsidR="009F6333" w:rsidRPr="007D49DB">
        <w:t xml:space="preserve"> use of the </w:t>
      </w:r>
      <w:r w:rsidR="0054095E" w:rsidRPr="007D49DB">
        <w:t xml:space="preserve">Services </w:t>
      </w:r>
      <w:r w:rsidR="009F6333" w:rsidRPr="007D49DB">
        <w:t xml:space="preserve">or any information obtained from </w:t>
      </w:r>
      <w:r w:rsidR="0054095E" w:rsidRPr="007D49DB">
        <w:t>Services</w:t>
      </w:r>
      <w:r w:rsidR="009F6333" w:rsidRPr="007D49DB">
        <w:t xml:space="preserve"> or through use of the Services, either directly or indirectly.</w:t>
      </w:r>
    </w:p>
    <w:p w:rsidR="00997F40" w:rsidRDefault="00997F40" w:rsidP="00997F40">
      <w:pPr>
        <w:pStyle w:val="ListParagraph"/>
      </w:pPr>
    </w:p>
    <w:p w:rsidR="00F07C49" w:rsidRPr="007D49DB" w:rsidRDefault="00F07C49" w:rsidP="006F1841">
      <w:pPr>
        <w:numPr>
          <w:ilvl w:val="0"/>
          <w:numId w:val="15"/>
        </w:numPr>
        <w:tabs>
          <w:tab w:val="clear" w:pos="1728"/>
          <w:tab w:val="num" w:pos="1008"/>
        </w:tabs>
        <w:autoSpaceDE w:val="0"/>
        <w:autoSpaceDN w:val="0"/>
        <w:adjustRightInd w:val="0"/>
        <w:ind w:left="1008"/>
        <w:jc w:val="both"/>
      </w:pPr>
      <w:r>
        <w:t xml:space="preserve">Supplier/Provider does not dispense legal advice through any interaction with </w:t>
      </w:r>
      <w:r w:rsidR="005A7B39">
        <w:t>C</w:t>
      </w:r>
      <w:r w:rsidR="008279C8">
        <w:t>ustomer</w:t>
      </w:r>
      <w:r>
        <w:t>.  Any information provided is based on ind</w:t>
      </w:r>
      <w:r w:rsidR="008279C8">
        <w:t>ustry best practices.  Customer</w:t>
      </w:r>
      <w:r>
        <w:t xml:space="preserve"> </w:t>
      </w:r>
      <w:r w:rsidR="008279C8">
        <w:t xml:space="preserve">is </w:t>
      </w:r>
      <w:r>
        <w:t>encouraged to consult legal counsel regarding any adjustments that should be made to its practices/procedures.</w:t>
      </w:r>
    </w:p>
    <w:p w:rsidR="009F6333" w:rsidRPr="007D49DB" w:rsidRDefault="009F6333" w:rsidP="0031360A">
      <w:pPr>
        <w:autoSpaceDE w:val="0"/>
        <w:autoSpaceDN w:val="0"/>
        <w:adjustRightInd w:val="0"/>
        <w:jc w:val="both"/>
      </w:pPr>
    </w:p>
    <w:p w:rsidR="008F215E" w:rsidRPr="007D49DB" w:rsidRDefault="008F215E" w:rsidP="00934E91">
      <w:pPr>
        <w:numPr>
          <w:ilvl w:val="0"/>
          <w:numId w:val="21"/>
        </w:numPr>
        <w:autoSpaceDE w:val="0"/>
        <w:autoSpaceDN w:val="0"/>
        <w:adjustRightInd w:val="0"/>
        <w:jc w:val="both"/>
      </w:pPr>
      <w:r w:rsidRPr="007D49DB">
        <w:rPr>
          <w:b/>
          <w:u w:val="single"/>
        </w:rPr>
        <w:t>Records</w:t>
      </w:r>
      <w:r w:rsidR="005E3EC2" w:rsidRPr="007D49DB">
        <w:rPr>
          <w:b/>
          <w:u w:val="single"/>
        </w:rPr>
        <w:t xml:space="preserve">, </w:t>
      </w:r>
      <w:r w:rsidRPr="007D49DB">
        <w:rPr>
          <w:b/>
          <w:u w:val="single"/>
        </w:rPr>
        <w:t>Audit</w:t>
      </w:r>
      <w:r w:rsidR="005E3EC2" w:rsidRPr="007D49DB">
        <w:rPr>
          <w:b/>
          <w:u w:val="single"/>
        </w:rPr>
        <w:t xml:space="preserve"> and Credentialing</w:t>
      </w:r>
      <w:r w:rsidR="007D49DB" w:rsidRPr="007D49DB">
        <w:rPr>
          <w:b/>
          <w:u w:val="single"/>
        </w:rPr>
        <w:t>,</w:t>
      </w:r>
      <w:r w:rsidRPr="007D49DB">
        <w:t xml:space="preserve">  Customer must maintain all records related to its order, purchase and us</w:t>
      </w:r>
      <w:r w:rsidR="00AD0A18" w:rsidRPr="007D49DB">
        <w:t xml:space="preserve">e of the Services </w:t>
      </w:r>
      <w:r w:rsidRPr="007D49DB">
        <w:t xml:space="preserve">for a period of five (5) years from the date the </w:t>
      </w:r>
      <w:r w:rsidR="00AD0A18" w:rsidRPr="007D49DB">
        <w:t>Services</w:t>
      </w:r>
      <w:r w:rsidRPr="007D49DB">
        <w:t xml:space="preserve"> are requested.  The information retained and reports pursuant to this Section shall include, but not be limited to: the request date, requested individual, requestor, and permissible purpose for the </w:t>
      </w:r>
      <w:r w:rsidR="00AD0A18" w:rsidRPr="007D49DB">
        <w:t>request</w:t>
      </w:r>
      <w:r w:rsidRPr="007D49DB">
        <w:t>, a signed release</w:t>
      </w:r>
      <w:r w:rsidR="00AD0A18" w:rsidRPr="007D49DB">
        <w:t>/authorization</w:t>
      </w:r>
      <w:r w:rsidRPr="007D49DB">
        <w:t xml:space="preserve"> from individual </w:t>
      </w:r>
      <w:r w:rsidR="00AD0A18" w:rsidRPr="007D49DB">
        <w:t xml:space="preserve">about whom the request is made </w:t>
      </w:r>
      <w:r w:rsidRPr="007D49DB">
        <w:t>each time a request is made for employment purposes, and any other information sufficient to verify that the or</w:t>
      </w:r>
      <w:r w:rsidR="00AD0A18" w:rsidRPr="007D49DB">
        <w:t xml:space="preserve">dering and use of the Service </w:t>
      </w:r>
      <w:r w:rsidRPr="007D49DB">
        <w:t xml:space="preserve">complies with the terms of this Agreement (collectively the 'Reports').  The Reports shall be made immediately available to </w:t>
      </w:r>
      <w:r w:rsidR="00D03432" w:rsidRPr="007D49DB">
        <w:t>IntelliCorp</w:t>
      </w:r>
      <w:r w:rsidRPr="007D49DB">
        <w:t xml:space="preserve"> for review and copying upon request or to any government authority upon request.</w:t>
      </w:r>
    </w:p>
    <w:p w:rsidR="005E3EC2" w:rsidRPr="007D49DB" w:rsidRDefault="005E3EC2" w:rsidP="008F215E">
      <w:pPr>
        <w:autoSpaceDE w:val="0"/>
        <w:autoSpaceDN w:val="0"/>
        <w:adjustRightInd w:val="0"/>
        <w:jc w:val="both"/>
      </w:pPr>
    </w:p>
    <w:p w:rsidR="0024367C" w:rsidRPr="007D49DB" w:rsidRDefault="00E36985" w:rsidP="006F1841">
      <w:pPr>
        <w:numPr>
          <w:ilvl w:val="0"/>
          <w:numId w:val="17"/>
        </w:numPr>
        <w:tabs>
          <w:tab w:val="clear" w:pos="1728"/>
          <w:tab w:val="num" w:pos="1008"/>
        </w:tabs>
        <w:autoSpaceDE w:val="0"/>
        <w:autoSpaceDN w:val="0"/>
        <w:adjustRightInd w:val="0"/>
        <w:ind w:left="1008"/>
        <w:jc w:val="both"/>
      </w:pPr>
      <w:r w:rsidRPr="007D49DB">
        <w:t xml:space="preserve">Customer shall keep accurate records and accounts in accordance with standard business and accounting practices.  From time to time, not to exceed two (2) </w:t>
      </w:r>
      <w:bookmarkStart w:id="1" w:name="_DV_M100"/>
      <w:bookmarkEnd w:id="1"/>
      <w:r w:rsidRPr="007D49DB">
        <w:t xml:space="preserve">times per year, during regular business hours and upon at least ten (10) days prior written notice, </w:t>
      </w:r>
      <w:r w:rsidR="00D03432" w:rsidRPr="007D49DB">
        <w:t>IntelliCorp</w:t>
      </w:r>
      <w:r w:rsidRPr="007D49DB">
        <w:t xml:space="preserve"> shall have the right to audit, at its expense, the books and records of Customer to confirm compliance with the terms of this Agreement .  </w:t>
      </w:r>
      <w:r w:rsidR="0024367C" w:rsidRPr="007D49DB">
        <w:t xml:space="preserve">Customer will provide full reasonable cooperation, and assure full reasonable cooperation by its employees in connection with such audits.   Customer will provide </w:t>
      </w:r>
      <w:r w:rsidR="00D03432" w:rsidRPr="007D49DB">
        <w:t>IntelliCorp</w:t>
      </w:r>
      <w:r w:rsidR="0024367C" w:rsidRPr="007D49DB">
        <w:t xml:space="preserve"> access to such properties, records and personnel as </w:t>
      </w:r>
      <w:r w:rsidR="00D03432" w:rsidRPr="007D49DB">
        <w:t>IntelliCorp</w:t>
      </w:r>
      <w:r w:rsidR="0024367C" w:rsidRPr="007D49DB">
        <w:t xml:space="preserve"> may reasonable require for such purpose.</w:t>
      </w:r>
    </w:p>
    <w:p w:rsidR="00483E38" w:rsidRPr="007D49DB" w:rsidRDefault="00483E38" w:rsidP="006F1841">
      <w:pPr>
        <w:tabs>
          <w:tab w:val="num" w:pos="1008"/>
          <w:tab w:val="num" w:pos="1080"/>
        </w:tabs>
        <w:spacing w:after="120"/>
        <w:jc w:val="both"/>
      </w:pPr>
    </w:p>
    <w:p w:rsidR="001F184A" w:rsidRPr="007D49DB" w:rsidRDefault="00E36985" w:rsidP="006F1841">
      <w:pPr>
        <w:numPr>
          <w:ilvl w:val="0"/>
          <w:numId w:val="17"/>
        </w:numPr>
        <w:tabs>
          <w:tab w:val="clear" w:pos="1728"/>
          <w:tab w:val="num" w:pos="1008"/>
        </w:tabs>
        <w:autoSpaceDE w:val="0"/>
        <w:autoSpaceDN w:val="0"/>
        <w:adjustRightInd w:val="0"/>
        <w:ind w:left="1008"/>
        <w:jc w:val="both"/>
      </w:pPr>
      <w:r w:rsidRPr="007D49DB">
        <w:t xml:space="preserve">Customer understands and acknowledges that various laws require </w:t>
      </w:r>
      <w:r w:rsidR="00D03432" w:rsidRPr="007D49DB">
        <w:t>IntelliCorp</w:t>
      </w:r>
      <w:r w:rsidRPr="007D49DB">
        <w:t xml:space="preserve"> to safeguard information which insurers, customers and other third parties entrust into </w:t>
      </w:r>
      <w:r w:rsidR="00D03432" w:rsidRPr="007D49DB">
        <w:t>IntelliCorp</w:t>
      </w:r>
      <w:r w:rsidRPr="007D49DB">
        <w:t xml:space="preserve">’s care.  </w:t>
      </w:r>
      <w:r w:rsidR="00D03432" w:rsidRPr="007D49DB">
        <w:t>IntelliCorp</w:t>
      </w:r>
      <w:r w:rsidRPr="007D49DB">
        <w:t xml:space="preserve"> maintains strict privacy and security polices to ensure that access to and use of said information is limited to authorized users and permitted purposes.  </w:t>
      </w:r>
    </w:p>
    <w:p w:rsidR="001F184A" w:rsidRPr="007D49DB" w:rsidRDefault="001F184A" w:rsidP="001F184A">
      <w:pPr>
        <w:autoSpaceDE w:val="0"/>
        <w:autoSpaceDN w:val="0"/>
        <w:adjustRightInd w:val="0"/>
        <w:jc w:val="both"/>
      </w:pPr>
    </w:p>
    <w:p w:rsidR="001F184A" w:rsidRPr="007D49DB" w:rsidRDefault="00E36985" w:rsidP="001F184A">
      <w:pPr>
        <w:numPr>
          <w:ilvl w:val="1"/>
          <w:numId w:val="17"/>
        </w:numPr>
        <w:autoSpaceDE w:val="0"/>
        <w:autoSpaceDN w:val="0"/>
        <w:adjustRightInd w:val="0"/>
        <w:jc w:val="both"/>
      </w:pPr>
      <w:r w:rsidRPr="007D49DB">
        <w:t xml:space="preserve">In accordance with these policies, </w:t>
      </w:r>
      <w:r w:rsidR="00D03432" w:rsidRPr="007D49DB">
        <w:t>IntelliCorp</w:t>
      </w:r>
      <w:r w:rsidRPr="007D49DB">
        <w:t xml:space="preserve"> is required to verify that entities receiving its Services are, in fact, approved and authorized to receive the specific the product, content or service in question.  Therefore, </w:t>
      </w:r>
      <w:r w:rsidR="00D03432" w:rsidRPr="007D49DB">
        <w:t>IntelliCorp</w:t>
      </w:r>
      <w:r w:rsidRPr="007D49DB">
        <w:t xml:space="preserve"> requires and Customer agrees to (i) fully cooperate with </w:t>
      </w:r>
      <w:r w:rsidR="00D03432" w:rsidRPr="007D49DB">
        <w:t>IntelliCorp</w:t>
      </w:r>
      <w:r w:rsidRPr="007D49DB">
        <w:t xml:space="preserve"> in connection with any pre-service review of Customer prior to permitting Customer to access or obtain information from </w:t>
      </w:r>
      <w:r w:rsidR="00D03432" w:rsidRPr="007D49DB">
        <w:t>IntelliCorp</w:t>
      </w:r>
      <w:r w:rsidRPr="007D49DB">
        <w:t xml:space="preserve"> under this Agreement; and (ii) fully cooperate with </w:t>
      </w:r>
      <w:r w:rsidR="00D03432" w:rsidRPr="007D49DB">
        <w:t>IntelliCorp</w:t>
      </w:r>
      <w:r w:rsidRPr="007D49DB">
        <w:t xml:space="preserve">’s continued monitoring of Customer including the recertification of Customer’s credentials and usage patterns on a periodic basis to assure continued compliance with this Agreement and </w:t>
      </w:r>
      <w:r w:rsidR="00D03432" w:rsidRPr="007D49DB">
        <w:t>IntelliCorp</w:t>
      </w:r>
      <w:r w:rsidRPr="007D49DB">
        <w:t xml:space="preserve">’s privacy and security policies.  </w:t>
      </w:r>
    </w:p>
    <w:p w:rsidR="001F184A" w:rsidRPr="007D49DB" w:rsidRDefault="001F184A" w:rsidP="001F184A">
      <w:pPr>
        <w:autoSpaceDE w:val="0"/>
        <w:autoSpaceDN w:val="0"/>
        <w:adjustRightInd w:val="0"/>
        <w:ind w:left="1080"/>
        <w:jc w:val="both"/>
      </w:pPr>
    </w:p>
    <w:p w:rsidR="005E3EC2" w:rsidRPr="007D49DB" w:rsidRDefault="00E36985" w:rsidP="001F184A">
      <w:pPr>
        <w:numPr>
          <w:ilvl w:val="1"/>
          <w:numId w:val="17"/>
        </w:numPr>
        <w:autoSpaceDE w:val="0"/>
        <w:autoSpaceDN w:val="0"/>
        <w:adjustRightInd w:val="0"/>
        <w:jc w:val="both"/>
      </w:pPr>
      <w:r w:rsidRPr="007D49DB">
        <w:lastRenderedPageBreak/>
        <w:t>Pre-service review may include but not be limited to a verification of Customer’s type of business; confirmation that the stated permissible purpose for obtaining products is compatible with the type of business conducted by Customer; conducting a physical inspection of Customer’s premises to assure that it is a legitimate business facility, including the confirmation that advertisements and posted signs are compatible with Customer’s purported business and purposes; verifying the financial status of Customer; and verifying Customer’s business references, business phone and address records and web pages through the use of recognized third parties</w:t>
      </w:r>
    </w:p>
    <w:p w:rsidR="0007100B" w:rsidRPr="007D49DB" w:rsidRDefault="0007100B" w:rsidP="0031360A">
      <w:pPr>
        <w:autoSpaceDE w:val="0"/>
        <w:autoSpaceDN w:val="0"/>
        <w:adjustRightInd w:val="0"/>
        <w:jc w:val="both"/>
      </w:pPr>
    </w:p>
    <w:p w:rsidR="0030161D" w:rsidRPr="007D49DB" w:rsidRDefault="001F5498" w:rsidP="00934E91">
      <w:pPr>
        <w:numPr>
          <w:ilvl w:val="0"/>
          <w:numId w:val="21"/>
        </w:numPr>
        <w:autoSpaceDE w:val="0"/>
        <w:autoSpaceDN w:val="0"/>
        <w:adjustRightInd w:val="0"/>
        <w:jc w:val="both"/>
      </w:pPr>
      <w:r w:rsidRPr="007D49DB">
        <w:rPr>
          <w:b/>
          <w:u w:val="single"/>
        </w:rPr>
        <w:t>P</w:t>
      </w:r>
      <w:r w:rsidR="00D833F6" w:rsidRPr="007D49DB">
        <w:rPr>
          <w:b/>
          <w:u w:val="single"/>
        </w:rPr>
        <w:t>roperty</w:t>
      </w:r>
      <w:r w:rsidR="00D833F6" w:rsidRPr="007D49DB">
        <w:t>.</w:t>
      </w:r>
      <w:r w:rsidR="00CC39C8" w:rsidRPr="007D49DB">
        <w:t xml:space="preserve"> </w:t>
      </w:r>
      <w:r w:rsidR="00E63978" w:rsidRPr="007D49DB">
        <w:t xml:space="preserve"> </w:t>
      </w:r>
      <w:r w:rsidR="00504DFE" w:rsidRPr="007D49DB">
        <w:t xml:space="preserve">Nothing contained herein shall be construed as conferring upon </w:t>
      </w:r>
      <w:r w:rsidR="00F44346" w:rsidRPr="007D49DB">
        <w:t>Customer</w:t>
      </w:r>
      <w:r w:rsidR="00504DFE" w:rsidRPr="007D49DB">
        <w:t xml:space="preserve"> or any user any license or right under any patent, copyright or trademark of </w:t>
      </w:r>
      <w:r w:rsidR="00D03432" w:rsidRPr="007D49DB">
        <w:t>IntelliCorp</w:t>
      </w:r>
      <w:r w:rsidR="00504DFE" w:rsidRPr="007D49DB">
        <w:t xml:space="preserve"> or any third party.  </w:t>
      </w:r>
      <w:r w:rsidR="00F44346" w:rsidRPr="007D49DB">
        <w:t>Customer acquires</w:t>
      </w:r>
      <w:r w:rsidR="00FA156F" w:rsidRPr="007D49DB">
        <w:t xml:space="preserve"> no proprietary interests in the Services or copies thereof.  </w:t>
      </w:r>
      <w:r w:rsidR="00504DFE" w:rsidRPr="007D49DB">
        <w:t xml:space="preserve">All right, title and interest (including all copyrights and other intellectual property rights) in the Services (in both print and machine-readable forms) belong to </w:t>
      </w:r>
      <w:r w:rsidR="00D03432" w:rsidRPr="007D49DB">
        <w:t>IntelliCorp</w:t>
      </w:r>
      <w:r w:rsidR="001414F9" w:rsidRPr="007D49DB">
        <w:t xml:space="preserve"> its suppliers or providers</w:t>
      </w:r>
      <w:r w:rsidR="00504DFE" w:rsidRPr="007D49DB">
        <w:t xml:space="preserve">. </w:t>
      </w:r>
      <w:r w:rsidR="00D833F6" w:rsidRPr="007D49DB">
        <w:t xml:space="preserve">  </w:t>
      </w:r>
      <w:r w:rsidR="0030161D" w:rsidRPr="007D49DB">
        <w:t>Except as specifically provided herein, you may not use the Services in any fashion that infringes the copyrights or proprietary interests therein. You may not tamper with, alter or change any records or information from the Services.</w:t>
      </w:r>
    </w:p>
    <w:p w:rsidR="009F6333" w:rsidRPr="007D49DB" w:rsidRDefault="009F6333" w:rsidP="0031360A">
      <w:pPr>
        <w:autoSpaceDE w:val="0"/>
        <w:autoSpaceDN w:val="0"/>
        <w:adjustRightInd w:val="0"/>
        <w:jc w:val="both"/>
      </w:pPr>
    </w:p>
    <w:p w:rsidR="009F6333" w:rsidRPr="007D49DB" w:rsidRDefault="0024367C" w:rsidP="00934E91">
      <w:pPr>
        <w:numPr>
          <w:ilvl w:val="0"/>
          <w:numId w:val="21"/>
        </w:numPr>
        <w:autoSpaceDE w:val="0"/>
        <w:autoSpaceDN w:val="0"/>
        <w:adjustRightInd w:val="0"/>
        <w:jc w:val="both"/>
      </w:pPr>
      <w:r w:rsidRPr="007D49DB">
        <w:rPr>
          <w:b/>
          <w:u w:val="single"/>
        </w:rPr>
        <w:t>Notice</w:t>
      </w:r>
      <w:r w:rsidR="003C7578" w:rsidRPr="007D49DB">
        <w:rPr>
          <w:b/>
          <w:u w:val="single"/>
        </w:rPr>
        <w:t>s</w:t>
      </w:r>
      <w:r w:rsidR="007D49DB" w:rsidRPr="007D49DB">
        <w:t>.</w:t>
      </w:r>
      <w:r w:rsidR="009A5DA3" w:rsidRPr="007D49DB">
        <w:t xml:space="preserve"> </w:t>
      </w:r>
      <w:r w:rsidR="009F6333" w:rsidRPr="007D49DB">
        <w:t>Except as otherwise provided herein, all notices and other communications hereunder may be in writing or displayed ele</w:t>
      </w:r>
      <w:r w:rsidR="007459CF" w:rsidRPr="007D49DB">
        <w:t xml:space="preserve">ctronically in the Services by </w:t>
      </w:r>
      <w:r w:rsidR="00D03432" w:rsidRPr="007D49DB">
        <w:t>IntelliCorp</w:t>
      </w:r>
      <w:r w:rsidR="007459CF" w:rsidRPr="007D49DB">
        <w:t xml:space="preserve"> or its suppliers</w:t>
      </w:r>
      <w:r w:rsidR="009F6333" w:rsidRPr="007D49DB">
        <w:t xml:space="preserve">. </w:t>
      </w:r>
      <w:r w:rsidR="00D0682D" w:rsidRPr="007D49DB">
        <w:t>All notices hereunder shall be in writing and shall be deemed to have properly been given when delivered in person to the party, or when deposited in the United States mail, postage prepaid and properly addressed to the party notified at the addresses set forth below, unless written notice of change of address shall have been received prior thereto</w:t>
      </w:r>
      <w:r w:rsidR="00293844" w:rsidRPr="007D49DB">
        <w:t>.</w:t>
      </w:r>
    </w:p>
    <w:p w:rsidR="00BF6328" w:rsidRPr="007D49DB" w:rsidRDefault="00BF6328" w:rsidP="0031360A">
      <w:pPr>
        <w:autoSpaceDE w:val="0"/>
        <w:autoSpaceDN w:val="0"/>
        <w:adjustRightInd w:val="0"/>
        <w:jc w:val="both"/>
        <w:rPr>
          <w:b/>
          <w:u w:val="single"/>
        </w:rPr>
      </w:pPr>
    </w:p>
    <w:p w:rsidR="009F6333" w:rsidRPr="007D49DB" w:rsidRDefault="00D0682D" w:rsidP="00934E91">
      <w:pPr>
        <w:numPr>
          <w:ilvl w:val="0"/>
          <w:numId w:val="21"/>
        </w:numPr>
        <w:autoSpaceDE w:val="0"/>
        <w:autoSpaceDN w:val="0"/>
        <w:adjustRightInd w:val="0"/>
        <w:jc w:val="both"/>
      </w:pPr>
      <w:r w:rsidRPr="007D49DB">
        <w:rPr>
          <w:b/>
          <w:u w:val="single"/>
        </w:rPr>
        <w:t>Assignment</w:t>
      </w:r>
      <w:r w:rsidR="007D49DB" w:rsidRPr="007D49DB">
        <w:rPr>
          <w:b/>
          <w:u w:val="single"/>
        </w:rPr>
        <w:t>.</w:t>
      </w:r>
      <w:r w:rsidR="009A5DA3" w:rsidRPr="007D49DB">
        <w:t xml:space="preserve">  </w:t>
      </w:r>
      <w:r w:rsidR="00D869FC" w:rsidRPr="007D49DB">
        <w:t>Cu</w:t>
      </w:r>
      <w:r w:rsidR="00A77A3F" w:rsidRPr="007D49DB">
        <w:t>s</w:t>
      </w:r>
      <w:r w:rsidR="00D869FC" w:rsidRPr="007D49DB">
        <w:t xml:space="preserve">tomer </w:t>
      </w:r>
      <w:r w:rsidR="00F84093" w:rsidRPr="007D49DB">
        <w:t xml:space="preserve">may </w:t>
      </w:r>
      <w:r w:rsidR="00D869FC" w:rsidRPr="007D49DB">
        <w:t xml:space="preserve">not </w:t>
      </w:r>
      <w:r w:rsidR="00F84093" w:rsidRPr="007D49DB">
        <w:t xml:space="preserve">assign </w:t>
      </w:r>
      <w:r w:rsidR="00D869FC" w:rsidRPr="007D49DB">
        <w:t>its</w:t>
      </w:r>
      <w:r w:rsidR="00F84093" w:rsidRPr="007D49DB">
        <w:t xml:space="preserve"> </w:t>
      </w:r>
      <w:r w:rsidR="00C26529" w:rsidRPr="007D49DB">
        <w:t xml:space="preserve">rights or delegate </w:t>
      </w:r>
      <w:r w:rsidR="00D869FC" w:rsidRPr="007D49DB">
        <w:t>its</w:t>
      </w:r>
      <w:r w:rsidR="009F6333" w:rsidRPr="007D49DB">
        <w:t xml:space="preserve"> duties under this </w:t>
      </w:r>
      <w:r w:rsidR="00C26529" w:rsidRPr="007D49DB">
        <w:t xml:space="preserve">agreement </w:t>
      </w:r>
      <w:r w:rsidR="009F6333" w:rsidRPr="007D49DB">
        <w:t xml:space="preserve">without the prior written consent of </w:t>
      </w:r>
      <w:r w:rsidR="00D03432" w:rsidRPr="007D49DB">
        <w:t>IntelliCorp</w:t>
      </w:r>
      <w:r w:rsidR="009F6333" w:rsidRPr="007D49DB">
        <w:t>.</w:t>
      </w:r>
    </w:p>
    <w:p w:rsidR="00A77A3F" w:rsidRPr="007D49DB" w:rsidRDefault="00A77A3F" w:rsidP="0031360A">
      <w:pPr>
        <w:autoSpaceDE w:val="0"/>
        <w:autoSpaceDN w:val="0"/>
        <w:adjustRightInd w:val="0"/>
        <w:jc w:val="both"/>
      </w:pPr>
    </w:p>
    <w:p w:rsidR="00A77A3F" w:rsidRPr="007D49DB" w:rsidRDefault="00A77A3F" w:rsidP="00934E91">
      <w:pPr>
        <w:numPr>
          <w:ilvl w:val="0"/>
          <w:numId w:val="21"/>
        </w:numPr>
        <w:jc w:val="both"/>
        <w:rPr>
          <w:lang w:val="en-CA"/>
        </w:rPr>
      </w:pPr>
      <w:r w:rsidRPr="007D49DB">
        <w:rPr>
          <w:b/>
          <w:u w:val="single"/>
        </w:rPr>
        <w:t>Relationship of the Parties</w:t>
      </w:r>
      <w:r w:rsidRPr="007D49DB">
        <w:rPr>
          <w:b/>
        </w:rPr>
        <w:t xml:space="preserve">.  </w:t>
      </w:r>
      <w:r w:rsidRPr="007D49DB">
        <w:t>The Parties will perform their obligations hereunder as independent contractors. Nothing contained in this Agreement will be deemed to create any association, partnership, joint venture, or relationship of principal and agent.</w:t>
      </w:r>
      <w:r w:rsidRPr="007D49DB">
        <w:rPr>
          <w:color w:val="000000"/>
        </w:rPr>
        <w:t xml:space="preserve">  The Parties will perform their obligations hereunder in a professional and business like manner.</w:t>
      </w:r>
    </w:p>
    <w:p w:rsidR="00A77A3F" w:rsidRPr="007D49DB" w:rsidRDefault="00A77A3F" w:rsidP="00A77A3F">
      <w:pPr>
        <w:autoSpaceDE w:val="0"/>
        <w:autoSpaceDN w:val="0"/>
        <w:adjustRightInd w:val="0"/>
        <w:jc w:val="both"/>
        <w:rPr>
          <w:color w:val="000000"/>
        </w:rPr>
      </w:pPr>
    </w:p>
    <w:p w:rsidR="00A77A3F" w:rsidRPr="007D49DB" w:rsidRDefault="00A77A3F" w:rsidP="00934E91">
      <w:pPr>
        <w:pStyle w:val="Heading1"/>
        <w:numPr>
          <w:ilvl w:val="0"/>
          <w:numId w:val="21"/>
        </w:numPr>
        <w:rPr>
          <w:rFonts w:ascii="Times New Roman" w:hAnsi="Times New Roman" w:cs="Times New Roman"/>
          <w:sz w:val="24"/>
        </w:rPr>
      </w:pPr>
      <w:r w:rsidRPr="007D49DB">
        <w:rPr>
          <w:rFonts w:ascii="Times New Roman" w:hAnsi="Times New Roman" w:cs="Times New Roman"/>
          <w:b/>
          <w:sz w:val="24"/>
          <w:u w:val="single"/>
        </w:rPr>
        <w:t>Amendments</w:t>
      </w:r>
      <w:r w:rsidRPr="007D49DB">
        <w:rPr>
          <w:rFonts w:ascii="Times New Roman" w:hAnsi="Times New Roman" w:cs="Times New Roman"/>
          <w:sz w:val="24"/>
        </w:rPr>
        <w:t>.  This Agreement shall be binding upon and inure to the benefit of the parties hereto and their respective successors and permitted assigns.  The provisions of this Agreement shall constitute the entire agreement between the parties and supersedes any and all previous and contemporaneous written and oral agreements and communications relating to the subject matter hereto between the parties.  This Agreement may be modified only by written agreement, signed by the parties.</w:t>
      </w:r>
    </w:p>
    <w:p w:rsidR="00A77A3F" w:rsidRPr="007D49DB" w:rsidRDefault="00A77A3F" w:rsidP="00934E91">
      <w:pPr>
        <w:pStyle w:val="Heading2"/>
        <w:numPr>
          <w:ilvl w:val="0"/>
          <w:numId w:val="21"/>
        </w:numPr>
        <w:tabs>
          <w:tab w:val="left" w:pos="0"/>
        </w:tabs>
        <w:jc w:val="both"/>
        <w:rPr>
          <w:rFonts w:ascii="Times New Roman" w:hAnsi="Times New Roman" w:cs="Times New Roman"/>
          <w:b w:val="0"/>
          <w:i w:val="0"/>
          <w:sz w:val="24"/>
          <w:szCs w:val="24"/>
        </w:rPr>
      </w:pPr>
      <w:r w:rsidRPr="007D49DB">
        <w:rPr>
          <w:rFonts w:ascii="Times New Roman" w:hAnsi="Times New Roman" w:cs="Times New Roman"/>
          <w:i w:val="0"/>
          <w:sz w:val="24"/>
          <w:szCs w:val="24"/>
          <w:u w:val="single"/>
        </w:rPr>
        <w:t>Waiver.</w:t>
      </w:r>
      <w:r w:rsidRPr="007D49DB">
        <w:rPr>
          <w:rFonts w:ascii="Times New Roman" w:hAnsi="Times New Roman" w:cs="Times New Roman"/>
          <w:i w:val="0"/>
          <w:sz w:val="24"/>
          <w:szCs w:val="24"/>
        </w:rPr>
        <w:t xml:space="preserve">  </w:t>
      </w:r>
      <w:r w:rsidRPr="007D49DB">
        <w:rPr>
          <w:rFonts w:ascii="Times New Roman" w:hAnsi="Times New Roman" w:cs="Times New Roman"/>
          <w:b w:val="0"/>
          <w:i w:val="0"/>
          <w:sz w:val="24"/>
          <w:szCs w:val="24"/>
        </w:rPr>
        <w:t xml:space="preserve">The failure of </w:t>
      </w:r>
      <w:r w:rsidR="00D03432" w:rsidRPr="007D49DB">
        <w:rPr>
          <w:rFonts w:ascii="Times New Roman" w:hAnsi="Times New Roman" w:cs="Times New Roman"/>
          <w:b w:val="0"/>
          <w:i w:val="0"/>
          <w:sz w:val="24"/>
          <w:szCs w:val="24"/>
        </w:rPr>
        <w:t>IntelliCorp</w:t>
      </w:r>
      <w:r w:rsidRPr="007D49DB">
        <w:rPr>
          <w:rFonts w:ascii="Times New Roman" w:hAnsi="Times New Roman" w:cs="Times New Roman"/>
          <w:b w:val="0"/>
          <w:i w:val="0"/>
          <w:sz w:val="24"/>
          <w:szCs w:val="24"/>
        </w:rPr>
        <w:t xml:space="preserve"> or any third party supplier of </w:t>
      </w:r>
      <w:r w:rsidR="0054095E" w:rsidRPr="007D49DB">
        <w:rPr>
          <w:rFonts w:ascii="Times New Roman" w:hAnsi="Times New Roman" w:cs="Times New Roman"/>
          <w:b w:val="0"/>
          <w:i w:val="0"/>
          <w:sz w:val="24"/>
          <w:szCs w:val="24"/>
        </w:rPr>
        <w:t>Services</w:t>
      </w:r>
      <w:r w:rsidRPr="007D49DB">
        <w:rPr>
          <w:rFonts w:ascii="Times New Roman" w:hAnsi="Times New Roman" w:cs="Times New Roman"/>
          <w:b w:val="0"/>
          <w:i w:val="0"/>
          <w:sz w:val="24"/>
          <w:szCs w:val="24"/>
        </w:rPr>
        <w:t xml:space="preserve"> to enforce any provision hereof shall not constitute or be construed as a waiver of such provision or of the right to enforce it at a later date.</w:t>
      </w:r>
      <w:r w:rsidR="009A1761" w:rsidRPr="007D49DB">
        <w:rPr>
          <w:rFonts w:ascii="Times New Roman" w:hAnsi="Times New Roman" w:cs="Times New Roman"/>
          <w:b w:val="0"/>
          <w:i w:val="0"/>
          <w:sz w:val="24"/>
          <w:szCs w:val="24"/>
        </w:rPr>
        <w:t xml:space="preserve">  </w:t>
      </w:r>
      <w:r w:rsidRPr="007D49DB">
        <w:rPr>
          <w:rFonts w:ascii="Times New Roman" w:hAnsi="Times New Roman" w:cs="Times New Roman"/>
          <w:b w:val="0"/>
          <w:i w:val="0"/>
          <w:sz w:val="24"/>
          <w:szCs w:val="24"/>
        </w:rPr>
        <w:t xml:space="preserve">Any waiver of a party of a breach of this Agreement shall not operate as or be construed to be a waiver of any other provision of this Agreement.  The failure of a party to insist upon adherence to any term of this Agreement on one or more occasions shall not be considered a waiver and shall not deprive that party of the right </w:t>
      </w:r>
      <w:r w:rsidRPr="007D49DB">
        <w:rPr>
          <w:rFonts w:ascii="Times New Roman" w:hAnsi="Times New Roman" w:cs="Times New Roman"/>
          <w:b w:val="0"/>
          <w:i w:val="0"/>
          <w:sz w:val="24"/>
          <w:szCs w:val="24"/>
        </w:rPr>
        <w:lastRenderedPageBreak/>
        <w:t>thereafter to insist upon strict adherence to that term or any other term of this Agreement.  Any waiver of a provision of this Agreement must be in writing fully executed by both of the parties hereto.</w:t>
      </w:r>
    </w:p>
    <w:p w:rsidR="00A77A3F" w:rsidRPr="007D49DB" w:rsidRDefault="00A77A3F" w:rsidP="00A77A3F">
      <w:pPr>
        <w:autoSpaceDE w:val="0"/>
        <w:autoSpaceDN w:val="0"/>
        <w:adjustRightInd w:val="0"/>
        <w:jc w:val="both"/>
        <w:rPr>
          <w:color w:val="000000"/>
        </w:rPr>
      </w:pPr>
    </w:p>
    <w:p w:rsidR="00A77A3F" w:rsidRPr="007D49DB" w:rsidRDefault="00A77A3F" w:rsidP="00934E91">
      <w:pPr>
        <w:numPr>
          <w:ilvl w:val="0"/>
          <w:numId w:val="21"/>
        </w:numPr>
        <w:autoSpaceDE w:val="0"/>
        <w:autoSpaceDN w:val="0"/>
        <w:adjustRightInd w:val="0"/>
        <w:jc w:val="both"/>
        <w:rPr>
          <w:color w:val="000000"/>
        </w:rPr>
      </w:pPr>
      <w:r w:rsidRPr="007D49DB">
        <w:rPr>
          <w:b/>
          <w:u w:val="single"/>
        </w:rPr>
        <w:t>No Breach or Violation</w:t>
      </w:r>
      <w:r w:rsidRPr="007D49DB">
        <w:rPr>
          <w:b/>
        </w:rPr>
        <w:t>.</w:t>
      </w:r>
      <w:r w:rsidRPr="007D49DB">
        <w:t xml:space="preserve">  Each party warrants that the execution, delivery and performance of this Agreement and the consummation of the transactions contemplated hereby will not result, directly or indirectly, in a breach of: (a) any term, condition or provision of or constitute a default under its certificate of incorporation or by laws of such party, or any contract other agreement or instrument to which the party is a party or by which the party is bound or affected, or (b) any law, statute or regulation or any injunction, order, award, judgment, decree of any government agency or authority or court to which the Party or its assets are subject.  Each party warrants that it has the financial capacity to perform and continue to perform its obligations under this Agreement.  No legal proceedings have been threatened or brought against a party that could threaten performance of this Agreement and entering into this Agreement is not prohibited by any contract, applicable law, governmental regulation, or order by any court of competent jurisdiction.</w:t>
      </w:r>
    </w:p>
    <w:p w:rsidR="00A77A3F" w:rsidRPr="007D49DB" w:rsidRDefault="00A77A3F" w:rsidP="00A77A3F">
      <w:pPr>
        <w:autoSpaceDE w:val="0"/>
        <w:autoSpaceDN w:val="0"/>
        <w:adjustRightInd w:val="0"/>
        <w:jc w:val="both"/>
        <w:rPr>
          <w:color w:val="000000"/>
        </w:rPr>
      </w:pPr>
    </w:p>
    <w:p w:rsidR="00D52522" w:rsidRPr="00D52522" w:rsidRDefault="00D52522" w:rsidP="00FC46D0">
      <w:pPr>
        <w:numPr>
          <w:ilvl w:val="0"/>
          <w:numId w:val="21"/>
        </w:numPr>
        <w:autoSpaceDE w:val="0"/>
        <w:autoSpaceDN w:val="0"/>
        <w:adjustRightInd w:val="0"/>
        <w:jc w:val="both"/>
        <w:rPr>
          <w:b/>
          <w:u w:val="single"/>
        </w:rPr>
      </w:pPr>
      <w:r w:rsidRPr="00D52522">
        <w:rPr>
          <w:b/>
          <w:u w:val="single"/>
        </w:rPr>
        <w:t>Data Retention and Protection.</w:t>
      </w:r>
    </w:p>
    <w:p w:rsidR="00D52522" w:rsidRDefault="00D52522" w:rsidP="00D52522">
      <w:pPr>
        <w:pStyle w:val="ListParagraph"/>
      </w:pPr>
    </w:p>
    <w:p w:rsidR="00D52522" w:rsidRDefault="00D52522" w:rsidP="00D52522">
      <w:pPr>
        <w:numPr>
          <w:ilvl w:val="1"/>
          <w:numId w:val="21"/>
        </w:numPr>
        <w:autoSpaceDE w:val="0"/>
        <w:autoSpaceDN w:val="0"/>
        <w:adjustRightInd w:val="0"/>
        <w:jc w:val="both"/>
      </w:pPr>
      <w:r>
        <w:t>IntelliCorp</w:t>
      </w:r>
      <w:r w:rsidRPr="00D52522">
        <w:t xml:space="preserve"> will purge and properly destroy data both physically and electronically older than eight (8) years from the date a report or order was completed. Purging will occur on an</w:t>
      </w:r>
      <w:r>
        <w:t xml:space="preserve"> ongoing basis such that IntelliCorp</w:t>
      </w:r>
      <w:r w:rsidRPr="00D52522">
        <w:t xml:space="preserve"> will not maintain any reports, report data, client provided data or any in</w:t>
      </w:r>
      <w:r>
        <w:t>formation associated with Customer</w:t>
      </w:r>
      <w:r w:rsidRPr="00D52522">
        <w:t xml:space="preserve"> orders for longer than eight (8) years. Once </w:t>
      </w:r>
      <w:r>
        <w:t>the data has been purged, Customer</w:t>
      </w:r>
      <w:r w:rsidRPr="00D52522">
        <w:t xml:space="preserve"> will no longer be able to ac</w:t>
      </w:r>
      <w:r>
        <w:t>cess the information from IntelliCorp and IntelliCorp</w:t>
      </w:r>
      <w:r w:rsidRPr="00D52522">
        <w:t xml:space="preserve"> will no longer be able to pr</w:t>
      </w:r>
      <w:r>
        <w:t>ovide any data to Customer</w:t>
      </w:r>
      <w:r w:rsidRPr="00D52522">
        <w:t>.</w:t>
      </w:r>
    </w:p>
    <w:p w:rsidR="00143758" w:rsidRDefault="00143758" w:rsidP="00143758">
      <w:pPr>
        <w:autoSpaceDE w:val="0"/>
        <w:autoSpaceDN w:val="0"/>
        <w:adjustRightInd w:val="0"/>
        <w:ind w:left="1440"/>
        <w:jc w:val="both"/>
      </w:pPr>
    </w:p>
    <w:p w:rsidR="00D52522" w:rsidRDefault="00143758" w:rsidP="00D52522">
      <w:pPr>
        <w:numPr>
          <w:ilvl w:val="1"/>
          <w:numId w:val="21"/>
        </w:numPr>
        <w:autoSpaceDE w:val="0"/>
        <w:autoSpaceDN w:val="0"/>
        <w:adjustRightInd w:val="0"/>
        <w:jc w:val="both"/>
      </w:pPr>
      <w:proofErr w:type="spellStart"/>
      <w:r>
        <w:t>IntelliCorp</w:t>
      </w:r>
      <w:r w:rsidRPr="00143758">
        <w:t>’s</w:t>
      </w:r>
      <w:proofErr w:type="spellEnd"/>
      <w:r w:rsidRPr="00143758">
        <w:t xml:space="preserve"> data retention policy is subject to change. </w:t>
      </w:r>
      <w:r>
        <w:t>IntelliCorp encourages Customer</w:t>
      </w:r>
      <w:r w:rsidRPr="00143758">
        <w:t xml:space="preserve"> to maintain its own records and not use </w:t>
      </w:r>
      <w:r>
        <w:t>IntelliCorp</w:t>
      </w:r>
      <w:r w:rsidRPr="00143758">
        <w:t xml:space="preserve"> for data storage. If </w:t>
      </w:r>
      <w:proofErr w:type="spellStart"/>
      <w:r>
        <w:t>IntelliCorp</w:t>
      </w:r>
      <w:r w:rsidRPr="00143758">
        <w:t>’s</w:t>
      </w:r>
      <w:proofErr w:type="spellEnd"/>
      <w:r w:rsidRPr="00143758">
        <w:t xml:space="preserve"> data retention policy changes, </w:t>
      </w:r>
      <w:r>
        <w:t>IntelliCorp will provide Customer</w:t>
      </w:r>
      <w:r w:rsidRPr="00143758">
        <w:t xml:space="preserve"> ninety (90) days written notic</w:t>
      </w:r>
      <w:r>
        <w:t xml:space="preserve">e prior to deletion of </w:t>
      </w:r>
      <w:r w:rsidRPr="00143758">
        <w:t>stored data.</w:t>
      </w:r>
    </w:p>
    <w:p w:rsidR="00143758" w:rsidRDefault="00143758" w:rsidP="00143758">
      <w:pPr>
        <w:pStyle w:val="ListParagraph"/>
      </w:pPr>
    </w:p>
    <w:p w:rsidR="00143758" w:rsidRDefault="00143758" w:rsidP="00D52522">
      <w:pPr>
        <w:numPr>
          <w:ilvl w:val="1"/>
          <w:numId w:val="21"/>
        </w:numPr>
        <w:autoSpaceDE w:val="0"/>
        <w:autoSpaceDN w:val="0"/>
        <w:adjustRightInd w:val="0"/>
        <w:jc w:val="both"/>
      </w:pPr>
      <w:r>
        <w:t>IntelliCorp</w:t>
      </w:r>
      <w:r w:rsidRPr="00143758">
        <w:t xml:space="preserve"> agrees that use, storage and access to data shall be performed with that degree of skill, care and judgment customarily accepted as sound, quality and professional practices. </w:t>
      </w:r>
      <w:r>
        <w:t>IntelliCorp</w:t>
      </w:r>
      <w:r w:rsidRPr="00143758">
        <w:t xml:space="preserve"> shall implement and maintain safeguards necessary to ensure the confidentially, availability and integrity of data. </w:t>
      </w:r>
      <w:r>
        <w:t xml:space="preserve">IntelliCorp </w:t>
      </w:r>
      <w:r w:rsidRPr="00143758">
        <w:t>shall also implement and maintain any safeguards required to be implemented by applicable state and federal laws and regulations.</w:t>
      </w:r>
    </w:p>
    <w:p w:rsidR="00143758" w:rsidRDefault="00143758" w:rsidP="00143758">
      <w:pPr>
        <w:pStyle w:val="ListParagraph"/>
      </w:pPr>
    </w:p>
    <w:p w:rsidR="00143758" w:rsidRPr="00D52522" w:rsidRDefault="00143758" w:rsidP="00D52522">
      <w:pPr>
        <w:numPr>
          <w:ilvl w:val="1"/>
          <w:numId w:val="21"/>
        </w:numPr>
        <w:autoSpaceDE w:val="0"/>
        <w:autoSpaceDN w:val="0"/>
        <w:adjustRightInd w:val="0"/>
        <w:jc w:val="both"/>
      </w:pPr>
      <w:r>
        <w:t>Personal Data provided by Customer</w:t>
      </w:r>
      <w:r w:rsidRPr="00143758">
        <w:t xml:space="preserve"> or individuals requesting and authorizing Services will not be retained, used or disclosed in the course of this agreement for any commercial or other purpose different than for the specific purpose of performing the Services specified in this Agreement.</w:t>
      </w:r>
    </w:p>
    <w:p w:rsidR="00D52522" w:rsidRDefault="00D52522" w:rsidP="00D52522">
      <w:pPr>
        <w:pStyle w:val="ListParagraph"/>
        <w:rPr>
          <w:b/>
          <w:u w:val="single"/>
        </w:rPr>
      </w:pPr>
    </w:p>
    <w:p w:rsidR="005D075B" w:rsidRDefault="00A77A3F" w:rsidP="00FC46D0">
      <w:pPr>
        <w:numPr>
          <w:ilvl w:val="0"/>
          <w:numId w:val="21"/>
        </w:numPr>
        <w:autoSpaceDE w:val="0"/>
        <w:autoSpaceDN w:val="0"/>
        <w:adjustRightInd w:val="0"/>
        <w:jc w:val="both"/>
      </w:pPr>
      <w:r w:rsidRPr="007D49DB">
        <w:rPr>
          <w:b/>
          <w:u w:val="single"/>
        </w:rPr>
        <w:t>Other Agreements.</w:t>
      </w:r>
      <w:r w:rsidRPr="007D49DB">
        <w:t xml:space="preserve">  Each party warrants that it is not bound by any agreement or instrument with a third party that, individually or in the aggregate, impairs or adversely </w:t>
      </w:r>
      <w:r w:rsidRPr="007D49DB">
        <w:lastRenderedPageBreak/>
        <w:t>affects in any material way, or to the best of its knowledge, creates a conflict of interest that interferes or could reasonably be expected or be anticipated to interfere with its ability to perform its obligations under this Agreement</w:t>
      </w:r>
      <w:r w:rsidR="00684532">
        <w:t>.</w:t>
      </w:r>
    </w:p>
    <w:p w:rsidR="00D33D9E" w:rsidRDefault="00D33D9E">
      <w:pPr>
        <w:pStyle w:val="ListParagraph"/>
      </w:pPr>
    </w:p>
    <w:p w:rsidR="00D33D9E" w:rsidRDefault="00D33D9E">
      <w:pPr>
        <w:autoSpaceDE w:val="0"/>
        <w:autoSpaceDN w:val="0"/>
        <w:adjustRightInd w:val="0"/>
        <w:jc w:val="both"/>
      </w:pPr>
    </w:p>
    <w:p w:rsidR="00D33D9E" w:rsidRDefault="00BB4B53">
      <w:pPr>
        <w:jc w:val="both"/>
      </w:pPr>
      <w:r w:rsidRPr="00BB4B53">
        <w:rPr>
          <w:rStyle w:val="Strong"/>
          <w:b w:val="0"/>
          <w:color w:val="666666"/>
          <w:shd w:val="clear" w:color="auto" w:fill="FFFFFF"/>
        </w:rPr>
        <w:t xml:space="preserve">Each </w:t>
      </w:r>
      <w:r w:rsidR="00053D47">
        <w:rPr>
          <w:rStyle w:val="Strong"/>
          <w:b w:val="0"/>
          <w:color w:val="666666"/>
          <w:shd w:val="clear" w:color="auto" w:fill="FFFFFF"/>
        </w:rPr>
        <w:t>P</w:t>
      </w:r>
      <w:r w:rsidRPr="00BB4B53">
        <w:rPr>
          <w:rStyle w:val="Strong"/>
          <w:b w:val="0"/>
          <w:color w:val="666666"/>
          <w:shd w:val="clear" w:color="auto" w:fill="FFFFFF"/>
        </w:rPr>
        <w:t>arty represents and warrants to the other that the execution and delivery of the Agreeme</w:t>
      </w:r>
      <w:r>
        <w:rPr>
          <w:rStyle w:val="Strong"/>
          <w:b w:val="0"/>
          <w:color w:val="666666"/>
          <w:shd w:val="clear" w:color="auto" w:fill="FFFFFF"/>
        </w:rPr>
        <w:t>nt and the performance of such P</w:t>
      </w:r>
      <w:r w:rsidRPr="00BB4B53">
        <w:rPr>
          <w:rStyle w:val="Strong"/>
          <w:b w:val="0"/>
          <w:color w:val="666666"/>
          <w:shd w:val="clear" w:color="auto" w:fill="FFFFFF"/>
        </w:rPr>
        <w:t>arty’s obligations hereunder have been duly authorized and that the Agreement is a valid and legal agreement binding on such party and enforceable in accordance with its terms.</w:t>
      </w:r>
    </w:p>
    <w:p w:rsidR="005D075B" w:rsidRDefault="005D075B" w:rsidP="00FC46D0">
      <w:pPr>
        <w:jc w:val="both"/>
      </w:pPr>
    </w:p>
    <w:p w:rsidR="00FC46D0" w:rsidRDefault="00FC46D0" w:rsidP="00FC46D0">
      <w:pPr>
        <w:jc w:val="both"/>
      </w:pPr>
      <w:r w:rsidRPr="008720AC">
        <w:t xml:space="preserve">IN WITNESS WHEREOF, the Parties hereto have caused this </w:t>
      </w:r>
      <w:r>
        <w:t>Agreement</w:t>
      </w:r>
      <w:r w:rsidRPr="008720AC">
        <w:t xml:space="preserve"> to be executed by their duly authorized representatives</w:t>
      </w:r>
      <w:r w:rsidR="003F7152">
        <w:t xml:space="preserve"> as of the day and year first written above</w:t>
      </w:r>
      <w:r w:rsidRPr="008720AC">
        <w:t xml:space="preserve">. </w:t>
      </w:r>
    </w:p>
    <w:p w:rsidR="00FC46D0" w:rsidRPr="008720AC" w:rsidRDefault="00FC46D0" w:rsidP="00FC46D0">
      <w:pPr>
        <w:jc w:val="both"/>
      </w:pPr>
    </w:p>
    <w:p w:rsidR="00FC46D0" w:rsidRPr="008D3735" w:rsidRDefault="00FC46D0" w:rsidP="00FC46D0">
      <w:pPr>
        <w:jc w:val="both"/>
        <w:rPr>
          <w:sz w:val="20"/>
          <w:szCs w:val="20"/>
        </w:rPr>
      </w:pPr>
    </w:p>
    <w:p w:rsidR="00FC46D0" w:rsidRPr="008D3735" w:rsidRDefault="00BB4B53" w:rsidP="00FC46D0">
      <w:pPr>
        <w:jc w:val="both"/>
        <w:rPr>
          <w:color w:val="000000"/>
          <w:sz w:val="20"/>
          <w:szCs w:val="20"/>
        </w:rPr>
      </w:pPr>
      <w:r w:rsidRPr="00156728">
        <w:rPr>
          <w:b/>
          <w:color w:val="000000"/>
          <w:sz w:val="20"/>
          <w:szCs w:val="20"/>
        </w:rPr>
        <w:t>_</w:t>
      </w:r>
      <w:r w:rsidR="00156728">
        <w:rPr>
          <w:b/>
          <w:color w:val="000000"/>
          <w:sz w:val="20"/>
          <w:szCs w:val="20"/>
        </w:rPr>
        <w:t>_________________</w:t>
      </w:r>
      <w:r w:rsidRPr="00156728">
        <w:rPr>
          <w:b/>
          <w:color w:val="000000"/>
          <w:sz w:val="20"/>
          <w:szCs w:val="20"/>
        </w:rPr>
        <w:t>__________</w:t>
      </w:r>
      <w:r w:rsidR="00FC46D0" w:rsidRPr="008D3735">
        <w:rPr>
          <w:b/>
          <w:color w:val="000000"/>
          <w:sz w:val="20"/>
          <w:szCs w:val="20"/>
        </w:rPr>
        <w:tab/>
      </w:r>
      <w:r w:rsidR="00FC46D0" w:rsidRPr="008D3735">
        <w:rPr>
          <w:b/>
          <w:color w:val="000000"/>
          <w:sz w:val="20"/>
          <w:szCs w:val="20"/>
        </w:rPr>
        <w:tab/>
      </w:r>
      <w:r w:rsidR="00FC46D0" w:rsidRPr="008D3735">
        <w:rPr>
          <w:b/>
          <w:color w:val="000000"/>
          <w:sz w:val="20"/>
          <w:szCs w:val="20"/>
        </w:rPr>
        <w:tab/>
      </w:r>
      <w:r w:rsidR="00156728">
        <w:rPr>
          <w:color w:val="000000"/>
          <w:sz w:val="20"/>
          <w:szCs w:val="20"/>
        </w:rPr>
        <w:t>CARCO Gro</w:t>
      </w:r>
      <w:r w:rsidR="009E65FF">
        <w:rPr>
          <w:color w:val="000000"/>
          <w:sz w:val="20"/>
          <w:szCs w:val="20"/>
        </w:rPr>
        <w:t>up, Inc. dba IntelliCorp</w:t>
      </w:r>
      <w:r w:rsidR="00156728">
        <w:rPr>
          <w:color w:val="000000"/>
          <w:sz w:val="20"/>
          <w:szCs w:val="20"/>
        </w:rPr>
        <w:t xml:space="preserve"> </w:t>
      </w:r>
      <w:r w:rsidR="00FC46D0" w:rsidRPr="008D3735">
        <w:rPr>
          <w:color w:val="000000"/>
          <w:sz w:val="20"/>
          <w:szCs w:val="20"/>
        </w:rPr>
        <w:t>(“IntelliCorp”)</w:t>
      </w:r>
    </w:p>
    <w:p w:rsidR="00FC46D0" w:rsidRPr="008D3735" w:rsidRDefault="00FC46D0" w:rsidP="00FC46D0">
      <w:pPr>
        <w:jc w:val="both"/>
        <w:rPr>
          <w:color w:val="000000"/>
          <w:sz w:val="20"/>
          <w:szCs w:val="20"/>
        </w:rPr>
      </w:pPr>
      <w:r w:rsidRPr="008D3735">
        <w:rPr>
          <w:color w:val="000000"/>
          <w:sz w:val="20"/>
          <w:szCs w:val="20"/>
        </w:rPr>
        <w:t>(Customer)</w:t>
      </w:r>
      <w:r w:rsidRPr="008D3735">
        <w:rPr>
          <w:color w:val="000000"/>
          <w:sz w:val="20"/>
          <w:szCs w:val="20"/>
        </w:rPr>
        <w:tab/>
      </w:r>
      <w:r w:rsidRPr="008D3735">
        <w:rPr>
          <w:color w:val="000000"/>
          <w:sz w:val="20"/>
          <w:szCs w:val="20"/>
        </w:rPr>
        <w:tab/>
      </w:r>
      <w:r w:rsidRPr="008D3735">
        <w:rPr>
          <w:color w:val="000000"/>
          <w:sz w:val="20"/>
          <w:szCs w:val="20"/>
        </w:rPr>
        <w:tab/>
      </w:r>
      <w:r w:rsidRPr="008D3735">
        <w:rPr>
          <w:color w:val="000000"/>
          <w:sz w:val="20"/>
          <w:szCs w:val="20"/>
        </w:rPr>
        <w:tab/>
      </w:r>
      <w:r w:rsidRPr="008D3735">
        <w:rPr>
          <w:color w:val="000000"/>
          <w:sz w:val="20"/>
          <w:szCs w:val="20"/>
        </w:rPr>
        <w:tab/>
      </w:r>
      <w:r w:rsidRPr="008D3735">
        <w:rPr>
          <w:color w:val="000000"/>
          <w:sz w:val="20"/>
          <w:szCs w:val="20"/>
        </w:rPr>
        <w:tab/>
      </w:r>
    </w:p>
    <w:p w:rsidR="00FC46D0" w:rsidRPr="008D3735" w:rsidRDefault="00FC46D0" w:rsidP="00FC46D0">
      <w:pPr>
        <w:jc w:val="both"/>
        <w:rPr>
          <w:color w:val="000000"/>
          <w:sz w:val="20"/>
          <w:szCs w:val="20"/>
        </w:rPr>
      </w:pPr>
    </w:p>
    <w:p w:rsidR="00FC46D0" w:rsidRPr="008D3735" w:rsidRDefault="00FC46D0" w:rsidP="00FC46D0">
      <w:pPr>
        <w:jc w:val="both"/>
        <w:rPr>
          <w:color w:val="000000"/>
          <w:sz w:val="20"/>
          <w:szCs w:val="20"/>
        </w:rPr>
      </w:pPr>
      <w:r w:rsidRPr="008D3735">
        <w:rPr>
          <w:color w:val="000000"/>
          <w:sz w:val="20"/>
          <w:szCs w:val="20"/>
        </w:rPr>
        <w:t>Signed:</w:t>
      </w:r>
      <w:r w:rsidRPr="008D3735">
        <w:rPr>
          <w:color w:val="000000"/>
          <w:sz w:val="20"/>
          <w:szCs w:val="20"/>
        </w:rPr>
        <w:tab/>
        <w:t>______________</w:t>
      </w:r>
      <w:r w:rsidR="00156728">
        <w:rPr>
          <w:color w:val="000000"/>
          <w:sz w:val="20"/>
          <w:szCs w:val="20"/>
        </w:rPr>
        <w:t>_______</w:t>
      </w:r>
      <w:r>
        <w:rPr>
          <w:color w:val="000000"/>
          <w:sz w:val="20"/>
          <w:szCs w:val="20"/>
        </w:rPr>
        <w:t>_________</w:t>
      </w:r>
      <w:r>
        <w:rPr>
          <w:color w:val="000000"/>
          <w:sz w:val="20"/>
          <w:szCs w:val="20"/>
        </w:rPr>
        <w:tab/>
        <w:t xml:space="preserve">Signed:  </w:t>
      </w:r>
      <w:r w:rsidRPr="008D3735">
        <w:rPr>
          <w:color w:val="000000"/>
          <w:sz w:val="20"/>
          <w:szCs w:val="20"/>
        </w:rPr>
        <w:t>________________________________</w:t>
      </w:r>
    </w:p>
    <w:p w:rsidR="00FC46D0" w:rsidRPr="008D3735" w:rsidRDefault="00FC46D0" w:rsidP="00FC46D0">
      <w:pPr>
        <w:jc w:val="both"/>
        <w:rPr>
          <w:color w:val="000000"/>
          <w:sz w:val="20"/>
          <w:szCs w:val="20"/>
        </w:rPr>
      </w:pPr>
    </w:p>
    <w:p w:rsidR="00FC46D0" w:rsidRPr="00156728" w:rsidRDefault="00FC46D0" w:rsidP="00FC46D0">
      <w:pPr>
        <w:jc w:val="both"/>
        <w:rPr>
          <w:color w:val="000000"/>
          <w:sz w:val="20"/>
          <w:szCs w:val="20"/>
        </w:rPr>
      </w:pPr>
      <w:r w:rsidRPr="00156728">
        <w:rPr>
          <w:color w:val="000000"/>
          <w:sz w:val="20"/>
          <w:szCs w:val="20"/>
        </w:rPr>
        <w:t xml:space="preserve">Name: </w:t>
      </w:r>
      <w:r w:rsidRPr="00156728">
        <w:rPr>
          <w:color w:val="000000"/>
          <w:sz w:val="20"/>
          <w:szCs w:val="20"/>
        </w:rPr>
        <w:tab/>
      </w:r>
      <w:r w:rsidR="00BB4B53" w:rsidRPr="00156728">
        <w:rPr>
          <w:color w:val="000000"/>
          <w:sz w:val="20"/>
          <w:szCs w:val="20"/>
        </w:rPr>
        <w:t>__</w:t>
      </w:r>
      <w:r w:rsidR="00156728" w:rsidRPr="00156728">
        <w:rPr>
          <w:color w:val="000000"/>
          <w:sz w:val="20"/>
          <w:szCs w:val="20"/>
        </w:rPr>
        <w:t>__________________________</w:t>
      </w:r>
      <w:r w:rsidR="00BB4B53" w:rsidRPr="00156728">
        <w:rPr>
          <w:color w:val="000000"/>
          <w:sz w:val="20"/>
          <w:szCs w:val="20"/>
        </w:rPr>
        <w:t>__</w:t>
      </w:r>
      <w:r w:rsidRPr="00156728">
        <w:rPr>
          <w:color w:val="000000"/>
          <w:sz w:val="20"/>
          <w:szCs w:val="20"/>
        </w:rPr>
        <w:tab/>
        <w:t xml:space="preserve">Name: </w:t>
      </w:r>
      <w:r w:rsidRPr="00156728">
        <w:rPr>
          <w:color w:val="000000"/>
          <w:sz w:val="20"/>
          <w:szCs w:val="20"/>
        </w:rPr>
        <w:tab/>
      </w:r>
      <w:r w:rsidR="00112C8A" w:rsidRPr="00112C8A">
        <w:rPr>
          <w:color w:val="000000"/>
          <w:sz w:val="20"/>
          <w:szCs w:val="20"/>
          <w:u w:val="single"/>
        </w:rPr>
        <w:t>Bruce E. Berger</w:t>
      </w:r>
    </w:p>
    <w:p w:rsidR="00FC46D0" w:rsidRPr="00156728" w:rsidRDefault="00FC46D0" w:rsidP="00FC46D0">
      <w:pPr>
        <w:jc w:val="both"/>
        <w:rPr>
          <w:color w:val="000000"/>
          <w:sz w:val="20"/>
          <w:szCs w:val="20"/>
        </w:rPr>
      </w:pPr>
    </w:p>
    <w:p w:rsidR="00FC46D0" w:rsidRPr="00156728" w:rsidRDefault="00FC46D0" w:rsidP="00FC46D0">
      <w:pPr>
        <w:jc w:val="both"/>
        <w:rPr>
          <w:color w:val="000000"/>
          <w:sz w:val="20"/>
          <w:szCs w:val="20"/>
        </w:rPr>
      </w:pPr>
      <w:r w:rsidRPr="00156728">
        <w:rPr>
          <w:color w:val="000000"/>
          <w:sz w:val="20"/>
          <w:szCs w:val="20"/>
        </w:rPr>
        <w:t>Titl</w:t>
      </w:r>
      <w:r w:rsidR="00156728">
        <w:rPr>
          <w:color w:val="000000"/>
          <w:sz w:val="20"/>
          <w:szCs w:val="20"/>
        </w:rPr>
        <w:t>e:</w:t>
      </w:r>
      <w:r w:rsidR="00156728">
        <w:rPr>
          <w:color w:val="000000"/>
          <w:sz w:val="20"/>
          <w:szCs w:val="20"/>
        </w:rPr>
        <w:tab/>
        <w:t>______________________</w:t>
      </w:r>
      <w:r w:rsidRPr="00156728">
        <w:rPr>
          <w:color w:val="000000"/>
          <w:sz w:val="20"/>
          <w:szCs w:val="20"/>
        </w:rPr>
        <w:t>________</w:t>
      </w:r>
      <w:r w:rsidRPr="00156728">
        <w:rPr>
          <w:color w:val="000000"/>
          <w:sz w:val="20"/>
          <w:szCs w:val="20"/>
        </w:rPr>
        <w:tab/>
        <w:t xml:space="preserve">Title:   </w:t>
      </w:r>
      <w:r w:rsidR="005139A3">
        <w:rPr>
          <w:color w:val="000000"/>
          <w:sz w:val="20"/>
          <w:szCs w:val="20"/>
          <w:u w:val="single"/>
        </w:rPr>
        <w:t>Vice Pres &amp; Corp Secretary</w:t>
      </w:r>
      <w:r w:rsidR="00420FD2">
        <w:rPr>
          <w:color w:val="000000"/>
          <w:sz w:val="20"/>
          <w:szCs w:val="20"/>
        </w:rPr>
        <w:t>____________</w:t>
      </w:r>
    </w:p>
    <w:p w:rsidR="00FC46D0" w:rsidRPr="00156728" w:rsidRDefault="00FC46D0" w:rsidP="00FC46D0">
      <w:pPr>
        <w:jc w:val="both"/>
        <w:rPr>
          <w:color w:val="000000"/>
          <w:sz w:val="20"/>
          <w:szCs w:val="20"/>
        </w:rPr>
      </w:pPr>
    </w:p>
    <w:p w:rsidR="00FC46D0" w:rsidRPr="00156728" w:rsidRDefault="00FC46D0" w:rsidP="00FC46D0">
      <w:pPr>
        <w:jc w:val="both"/>
        <w:rPr>
          <w:color w:val="000000"/>
          <w:sz w:val="20"/>
          <w:szCs w:val="20"/>
        </w:rPr>
      </w:pPr>
      <w:r w:rsidRPr="00156728">
        <w:rPr>
          <w:color w:val="000000"/>
          <w:sz w:val="20"/>
          <w:szCs w:val="20"/>
        </w:rPr>
        <w:t>Date:</w:t>
      </w:r>
      <w:r w:rsidRPr="00156728">
        <w:rPr>
          <w:color w:val="000000"/>
          <w:sz w:val="20"/>
          <w:szCs w:val="20"/>
        </w:rPr>
        <w:tab/>
        <w:t>__</w:t>
      </w:r>
      <w:r w:rsidR="00BB4B53" w:rsidRPr="00156728">
        <w:rPr>
          <w:color w:val="000000"/>
          <w:sz w:val="20"/>
          <w:szCs w:val="20"/>
        </w:rPr>
        <w:t>__</w:t>
      </w:r>
      <w:r w:rsidR="00156728">
        <w:rPr>
          <w:b/>
          <w:color w:val="000000"/>
          <w:sz w:val="20"/>
          <w:szCs w:val="20"/>
        </w:rPr>
        <w:t>_______________</w:t>
      </w:r>
      <w:r w:rsidR="00250F87" w:rsidRPr="00156728">
        <w:rPr>
          <w:b/>
          <w:color w:val="000000"/>
          <w:sz w:val="20"/>
          <w:szCs w:val="20"/>
        </w:rPr>
        <w:t>_________</w:t>
      </w:r>
      <w:r w:rsidR="00BB4B53" w:rsidRPr="00156728">
        <w:rPr>
          <w:b/>
          <w:color w:val="000000"/>
          <w:sz w:val="20"/>
          <w:szCs w:val="20"/>
        </w:rPr>
        <w:t>__</w:t>
      </w:r>
      <w:r w:rsidRPr="00156728">
        <w:rPr>
          <w:color w:val="000000"/>
          <w:sz w:val="20"/>
          <w:szCs w:val="20"/>
        </w:rPr>
        <w:tab/>
        <w:t>Date: ____________________________________</w:t>
      </w:r>
    </w:p>
    <w:p w:rsidR="00FC46D0" w:rsidRPr="00156728" w:rsidRDefault="00FC46D0" w:rsidP="00A37617">
      <w:pPr>
        <w:pStyle w:val="BodyTextIndent"/>
        <w:jc w:val="both"/>
        <w:rPr>
          <w:rFonts w:ascii="Times New Roman" w:hAnsi="Times New Roman"/>
          <w:sz w:val="24"/>
          <w:szCs w:val="24"/>
        </w:rPr>
      </w:pPr>
    </w:p>
    <w:p w:rsidR="00D7395D" w:rsidRPr="00156728" w:rsidRDefault="005D7468" w:rsidP="0031360A">
      <w:pPr>
        <w:jc w:val="both"/>
        <w:rPr>
          <w:color w:val="000000"/>
          <w:sz w:val="20"/>
          <w:szCs w:val="20"/>
        </w:rPr>
      </w:pPr>
      <w:r w:rsidRPr="00156728">
        <w:rPr>
          <w:rFonts w:ascii="Cambria" w:hAnsi="Cambria"/>
          <w:sz w:val="20"/>
          <w:szCs w:val="20"/>
        </w:rPr>
        <w:t xml:space="preserve">Address: </w:t>
      </w:r>
      <w:r w:rsidR="00112C8A">
        <w:rPr>
          <w:rFonts w:ascii="Cambria" w:hAnsi="Cambria"/>
          <w:sz w:val="20"/>
          <w:szCs w:val="20"/>
        </w:rPr>
        <w:t>________________________________________</w:t>
      </w:r>
      <w:r w:rsidR="00BB4B53" w:rsidRPr="00156728">
        <w:rPr>
          <w:b/>
          <w:color w:val="000000"/>
          <w:sz w:val="20"/>
          <w:szCs w:val="20"/>
        </w:rPr>
        <w:t>____</w:t>
      </w:r>
      <w:r w:rsidRPr="00156728">
        <w:rPr>
          <w:color w:val="000000"/>
          <w:sz w:val="20"/>
          <w:szCs w:val="20"/>
        </w:rPr>
        <w:tab/>
        <w:t xml:space="preserve">Address: </w:t>
      </w:r>
      <w:r w:rsidR="00112C8A">
        <w:rPr>
          <w:color w:val="000000"/>
          <w:sz w:val="20"/>
          <w:szCs w:val="20"/>
          <w:u w:val="single"/>
        </w:rPr>
        <w:t>5000 Corporate Court_______________</w:t>
      </w:r>
      <w:r w:rsidR="00156728" w:rsidRPr="00156728">
        <w:rPr>
          <w:color w:val="000000"/>
          <w:sz w:val="20"/>
          <w:szCs w:val="20"/>
        </w:rPr>
        <w:t>_______</w:t>
      </w:r>
    </w:p>
    <w:p w:rsidR="005D7468" w:rsidRPr="00156728" w:rsidRDefault="005D7468" w:rsidP="0031360A">
      <w:pPr>
        <w:jc w:val="both"/>
        <w:rPr>
          <w:color w:val="000000"/>
          <w:sz w:val="20"/>
          <w:szCs w:val="20"/>
        </w:rPr>
      </w:pPr>
    </w:p>
    <w:p w:rsidR="005D7468" w:rsidRPr="00156728" w:rsidRDefault="005D7468" w:rsidP="0031360A">
      <w:pPr>
        <w:jc w:val="both"/>
        <w:rPr>
          <w:color w:val="000000"/>
          <w:sz w:val="20"/>
          <w:szCs w:val="20"/>
        </w:rPr>
      </w:pPr>
      <w:r w:rsidRPr="00156728">
        <w:rPr>
          <w:color w:val="000000"/>
          <w:sz w:val="20"/>
          <w:szCs w:val="20"/>
        </w:rPr>
        <w:tab/>
      </w:r>
      <w:r w:rsidR="00156728">
        <w:rPr>
          <w:color w:val="000000"/>
          <w:sz w:val="20"/>
          <w:szCs w:val="20"/>
        </w:rPr>
        <w:t>_________________</w:t>
      </w:r>
      <w:r w:rsidR="00BB4B53" w:rsidRPr="00156728">
        <w:rPr>
          <w:color w:val="000000"/>
          <w:sz w:val="20"/>
          <w:szCs w:val="20"/>
        </w:rPr>
        <w:t>_____________</w:t>
      </w:r>
      <w:r w:rsidRPr="00156728">
        <w:rPr>
          <w:color w:val="000000"/>
          <w:sz w:val="20"/>
          <w:szCs w:val="20"/>
        </w:rPr>
        <w:tab/>
      </w:r>
      <w:r w:rsidRPr="00156728">
        <w:rPr>
          <w:color w:val="000000"/>
          <w:sz w:val="20"/>
          <w:szCs w:val="20"/>
        </w:rPr>
        <w:tab/>
      </w:r>
      <w:r w:rsidR="008C75B6" w:rsidRPr="00156728">
        <w:rPr>
          <w:color w:val="000000"/>
          <w:sz w:val="20"/>
          <w:szCs w:val="20"/>
          <w:u w:val="single"/>
        </w:rPr>
        <w:t xml:space="preserve">Suite </w:t>
      </w:r>
      <w:r w:rsidR="00112C8A">
        <w:rPr>
          <w:color w:val="000000"/>
          <w:sz w:val="20"/>
          <w:szCs w:val="20"/>
          <w:u w:val="single"/>
        </w:rPr>
        <w:t>203</w:t>
      </w:r>
      <w:r w:rsidR="00156728" w:rsidRPr="00156728">
        <w:rPr>
          <w:color w:val="000000"/>
          <w:sz w:val="20"/>
          <w:szCs w:val="20"/>
        </w:rPr>
        <w:t>__________________________</w:t>
      </w:r>
    </w:p>
    <w:p w:rsidR="005D7468" w:rsidRPr="00156728" w:rsidRDefault="005D7468" w:rsidP="0031360A">
      <w:pPr>
        <w:jc w:val="both"/>
        <w:rPr>
          <w:color w:val="000000"/>
          <w:sz w:val="20"/>
          <w:szCs w:val="20"/>
        </w:rPr>
      </w:pPr>
    </w:p>
    <w:p w:rsidR="005D7468" w:rsidRPr="00BD7D76" w:rsidRDefault="005D7468" w:rsidP="0031360A">
      <w:pPr>
        <w:jc w:val="both"/>
        <w:rPr>
          <w:rFonts w:ascii="Cambria" w:hAnsi="Cambria"/>
          <w:sz w:val="20"/>
          <w:szCs w:val="20"/>
        </w:rPr>
      </w:pPr>
      <w:r w:rsidRPr="00156728">
        <w:rPr>
          <w:color w:val="000000"/>
          <w:sz w:val="20"/>
          <w:szCs w:val="20"/>
        </w:rPr>
        <w:tab/>
      </w:r>
      <w:r w:rsidR="00156728">
        <w:rPr>
          <w:color w:val="000000"/>
          <w:sz w:val="20"/>
          <w:szCs w:val="20"/>
        </w:rPr>
        <w:t>___________</w:t>
      </w:r>
      <w:r w:rsidR="00BB4B53" w:rsidRPr="00156728">
        <w:rPr>
          <w:color w:val="000000"/>
          <w:sz w:val="20"/>
          <w:szCs w:val="20"/>
        </w:rPr>
        <w:t>___________________</w:t>
      </w:r>
      <w:r>
        <w:rPr>
          <w:color w:val="000000"/>
          <w:sz w:val="20"/>
          <w:szCs w:val="20"/>
        </w:rPr>
        <w:tab/>
      </w:r>
      <w:r>
        <w:rPr>
          <w:color w:val="000000"/>
          <w:sz w:val="20"/>
          <w:szCs w:val="20"/>
        </w:rPr>
        <w:tab/>
      </w:r>
      <w:r w:rsidR="00112C8A">
        <w:rPr>
          <w:color w:val="000000"/>
          <w:sz w:val="20"/>
          <w:szCs w:val="20"/>
          <w:u w:val="single"/>
        </w:rPr>
        <w:t>Holtsville, NY 11742_</w:t>
      </w:r>
      <w:r w:rsidR="00156728" w:rsidRPr="00156728">
        <w:rPr>
          <w:color w:val="000000"/>
          <w:sz w:val="20"/>
          <w:szCs w:val="20"/>
        </w:rPr>
        <w:t>_______________</w:t>
      </w:r>
    </w:p>
    <w:sectPr w:rsidR="005D7468" w:rsidRPr="00BD7D76" w:rsidSect="0031360A">
      <w:footerReference w:type="default" r:id="rId11"/>
      <w:footerReference w:type="first" r:id="rId12"/>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6CA" w:rsidRDefault="004156CA">
      <w:r>
        <w:separator/>
      </w:r>
    </w:p>
  </w:endnote>
  <w:endnote w:type="continuationSeparator" w:id="0">
    <w:p w:rsidR="004156CA" w:rsidRDefault="0041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CA" w:rsidRDefault="005139A3">
    <w:pPr>
      <w:pStyle w:val="Footer"/>
    </w:pPr>
    <w:r>
      <w:t xml:space="preserve">Version </w:t>
    </w:r>
    <w:r w:rsidR="00112C8A">
      <w:t>10/19/2023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CA" w:rsidRDefault="004156CA" w:rsidP="006B734F">
    <w:pPr>
      <w:pStyle w:val="Footer"/>
    </w:pPr>
    <w:r>
      <w:tab/>
    </w:r>
    <w:r>
      <w:tab/>
    </w:r>
    <w:r w:rsidRPr="006B734F">
      <w:rPr>
        <w:rFonts w:ascii="Arial" w:hAnsi="Arial" w:cs="Arial"/>
        <w:sz w:val="16"/>
      </w:rPr>
      <w:t xml:space="preserve">Doc. # DC-2162415 v.1 </w:t>
    </w:r>
    <w:r>
      <w:rPr>
        <w:rFonts w:ascii="Arial" w:hAnsi="Arial" w:cs="Arial"/>
        <w:sz w:val="16"/>
      </w:rPr>
      <w:fldChar w:fldCharType="begin"/>
    </w:r>
    <w:r>
      <w:rPr>
        <w:rFonts w:ascii="Arial" w:hAnsi="Arial" w:cs="Arial"/>
        <w:sz w:val="16"/>
      </w:rPr>
      <w:instrText xml:space="preserve"> DATE \@ "M/d/yy hh:mm am/pm" </w:instrText>
    </w:r>
    <w:r>
      <w:rPr>
        <w:rFonts w:ascii="Arial" w:hAnsi="Arial" w:cs="Arial"/>
        <w:sz w:val="16"/>
      </w:rPr>
      <w:fldChar w:fldCharType="separate"/>
    </w:r>
    <w:r w:rsidR="00B2211D">
      <w:rPr>
        <w:rFonts w:ascii="Arial" w:hAnsi="Arial" w:cs="Arial"/>
        <w:noProof/>
        <w:sz w:val="16"/>
      </w:rPr>
      <w:t>10/19/23 11:48 AM</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6CA" w:rsidRDefault="004156CA">
      <w:r>
        <w:separator/>
      </w:r>
    </w:p>
  </w:footnote>
  <w:footnote w:type="continuationSeparator" w:id="0">
    <w:p w:rsidR="004156CA" w:rsidRDefault="0041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F3F"/>
    <w:multiLevelType w:val="hybridMultilevel"/>
    <w:tmpl w:val="929E3548"/>
    <w:lvl w:ilvl="0" w:tplc="FC726F24">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01055F"/>
    <w:multiLevelType w:val="hybridMultilevel"/>
    <w:tmpl w:val="5C8CD49C"/>
    <w:lvl w:ilvl="0" w:tplc="6B66BCD6">
      <w:start w:val="1"/>
      <w:numFmt w:val="lowerLetter"/>
      <w:lvlText w:val="%1."/>
      <w:lvlJc w:val="left"/>
      <w:pPr>
        <w:tabs>
          <w:tab w:val="num" w:pos="1728"/>
        </w:tabs>
        <w:ind w:left="1728" w:hanging="2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644838"/>
    <w:multiLevelType w:val="hybridMultilevel"/>
    <w:tmpl w:val="AD2605D6"/>
    <w:lvl w:ilvl="0" w:tplc="D5583E62">
      <w:start w:val="1"/>
      <w:numFmt w:val="lowerLetter"/>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B5114"/>
    <w:multiLevelType w:val="hybridMultilevel"/>
    <w:tmpl w:val="746A63E8"/>
    <w:lvl w:ilvl="0" w:tplc="F72A90EA">
      <w:start w:val="1"/>
      <w:numFmt w:val="lowerLetter"/>
      <w:lvlText w:val="%1."/>
      <w:lvlJc w:val="left"/>
      <w:pPr>
        <w:tabs>
          <w:tab w:val="num" w:pos="450"/>
        </w:tabs>
        <w:ind w:left="73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1CE0"/>
    <w:multiLevelType w:val="hybridMultilevel"/>
    <w:tmpl w:val="9E5A5E3E"/>
    <w:lvl w:ilvl="0" w:tplc="B85E72F2">
      <w:start w:val="1"/>
      <w:numFmt w:val="lowerLetter"/>
      <w:lvlText w:val="%1."/>
      <w:lvlJc w:val="left"/>
      <w:pPr>
        <w:tabs>
          <w:tab w:val="num" w:pos="1728"/>
        </w:tabs>
        <w:ind w:left="1728" w:hanging="288"/>
      </w:pPr>
      <w:rPr>
        <w:rFonts w:hint="default"/>
      </w:rPr>
    </w:lvl>
    <w:lvl w:ilvl="1" w:tplc="D104327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60BE4"/>
    <w:multiLevelType w:val="multilevel"/>
    <w:tmpl w:val="3682A2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512"/>
        </w:tabs>
        <w:ind w:left="1512" w:hanging="43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054C21"/>
    <w:multiLevelType w:val="hybridMultilevel"/>
    <w:tmpl w:val="9A6A3E76"/>
    <w:lvl w:ilvl="0" w:tplc="F9A0F298">
      <w:start w:val="1"/>
      <w:numFmt w:val="lowerLetter"/>
      <w:lvlText w:val="%1."/>
      <w:lvlJc w:val="left"/>
      <w:pPr>
        <w:tabs>
          <w:tab w:val="num" w:pos="1368"/>
        </w:tabs>
        <w:ind w:left="136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8B5FAC"/>
    <w:multiLevelType w:val="hybridMultilevel"/>
    <w:tmpl w:val="424485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8D651AA"/>
    <w:multiLevelType w:val="hybridMultilevel"/>
    <w:tmpl w:val="70DAE100"/>
    <w:lvl w:ilvl="0" w:tplc="D5583E62">
      <w:start w:val="1"/>
      <w:numFmt w:val="lowerLetter"/>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033F90"/>
    <w:multiLevelType w:val="multilevel"/>
    <w:tmpl w:val="C2E67872"/>
    <w:lvl w:ilvl="0">
      <w:start w:val="1"/>
      <w:numFmt w:val="lowerLetter"/>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393E2D"/>
    <w:multiLevelType w:val="multilevel"/>
    <w:tmpl w:val="E766BAB4"/>
    <w:lvl w:ilvl="0">
      <w:start w:val="1"/>
      <w:numFmt w:val="lowerLetter"/>
      <w:lvlText w:val="%1."/>
      <w:lvlJc w:val="left"/>
      <w:pPr>
        <w:tabs>
          <w:tab w:val="num" w:pos="1728"/>
        </w:tabs>
        <w:ind w:left="172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22C4479"/>
    <w:multiLevelType w:val="hybridMultilevel"/>
    <w:tmpl w:val="3A48315A"/>
    <w:lvl w:ilvl="0" w:tplc="F9A0F298">
      <w:start w:val="1"/>
      <w:numFmt w:val="lowerLetter"/>
      <w:lvlText w:val="%1."/>
      <w:lvlJc w:val="left"/>
      <w:pPr>
        <w:tabs>
          <w:tab w:val="num" w:pos="1008"/>
        </w:tabs>
        <w:ind w:left="1008" w:hanging="288"/>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B0C5D69"/>
    <w:multiLevelType w:val="multilevel"/>
    <w:tmpl w:val="3682A2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512"/>
        </w:tabs>
        <w:ind w:left="1512" w:hanging="43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34097D"/>
    <w:multiLevelType w:val="multilevel"/>
    <w:tmpl w:val="880CCEC6"/>
    <w:lvl w:ilvl="0">
      <w:start w:val="1"/>
      <w:numFmt w:val="lowerLetter"/>
      <w:lvlText w:val="%1."/>
      <w:lvlJc w:val="left"/>
      <w:pPr>
        <w:tabs>
          <w:tab w:val="num" w:pos="1728"/>
        </w:tabs>
        <w:ind w:left="172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ED17817"/>
    <w:multiLevelType w:val="hybridMultilevel"/>
    <w:tmpl w:val="C2E67872"/>
    <w:lvl w:ilvl="0" w:tplc="FC726F24">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910D69"/>
    <w:multiLevelType w:val="hybridMultilevel"/>
    <w:tmpl w:val="A5C894C2"/>
    <w:lvl w:ilvl="0" w:tplc="8F88E40C">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C86377"/>
    <w:multiLevelType w:val="hybridMultilevel"/>
    <w:tmpl w:val="2AC8A1EA"/>
    <w:lvl w:ilvl="0" w:tplc="5B28914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213672"/>
    <w:multiLevelType w:val="hybridMultilevel"/>
    <w:tmpl w:val="3DD0D6F2"/>
    <w:lvl w:ilvl="0" w:tplc="EE34C72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C27BA8"/>
    <w:multiLevelType w:val="hybridMultilevel"/>
    <w:tmpl w:val="4E661D86"/>
    <w:lvl w:ilvl="0" w:tplc="B85E72F2">
      <w:start w:val="1"/>
      <w:numFmt w:val="lowerLetter"/>
      <w:lvlText w:val="%1."/>
      <w:lvlJc w:val="left"/>
      <w:pPr>
        <w:tabs>
          <w:tab w:val="num" w:pos="1008"/>
        </w:tabs>
        <w:ind w:left="1008" w:hanging="288"/>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6F6E18F2"/>
    <w:multiLevelType w:val="hybridMultilevel"/>
    <w:tmpl w:val="3682A230"/>
    <w:lvl w:ilvl="0" w:tplc="C98ED93E">
      <w:start w:val="1"/>
      <w:numFmt w:val="decimal"/>
      <w:lvlText w:val="%1."/>
      <w:lvlJc w:val="left"/>
      <w:pPr>
        <w:tabs>
          <w:tab w:val="num" w:pos="720"/>
        </w:tabs>
        <w:ind w:left="720" w:hanging="360"/>
      </w:pPr>
      <w:rPr>
        <w:rFonts w:hint="default"/>
      </w:rPr>
    </w:lvl>
    <w:lvl w:ilvl="1" w:tplc="FC726F24">
      <w:start w:val="1"/>
      <w:numFmt w:val="low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870BF1"/>
    <w:multiLevelType w:val="hybridMultilevel"/>
    <w:tmpl w:val="86363DE2"/>
    <w:lvl w:ilvl="0" w:tplc="D5583E62">
      <w:start w:val="1"/>
      <w:numFmt w:val="lowerLetter"/>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3B505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8D26442"/>
    <w:multiLevelType w:val="hybridMultilevel"/>
    <w:tmpl w:val="21A29538"/>
    <w:lvl w:ilvl="0" w:tplc="D5583E62">
      <w:start w:val="1"/>
      <w:numFmt w:val="lowerLetter"/>
      <w:lvlText w:val="%1."/>
      <w:lvlJc w:val="left"/>
      <w:pPr>
        <w:tabs>
          <w:tab w:val="num" w:pos="360"/>
        </w:tabs>
        <w:ind w:left="360"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
  </w:num>
  <w:num w:numId="3">
    <w:abstractNumId w:val="17"/>
  </w:num>
  <w:num w:numId="4">
    <w:abstractNumId w:val="16"/>
  </w:num>
  <w:num w:numId="5">
    <w:abstractNumId w:val="20"/>
  </w:num>
  <w:num w:numId="6">
    <w:abstractNumId w:val="2"/>
  </w:num>
  <w:num w:numId="7">
    <w:abstractNumId w:val="8"/>
  </w:num>
  <w:num w:numId="8">
    <w:abstractNumId w:val="22"/>
  </w:num>
  <w:num w:numId="9">
    <w:abstractNumId w:val="19"/>
  </w:num>
  <w:num w:numId="10">
    <w:abstractNumId w:val="0"/>
  </w:num>
  <w:num w:numId="11">
    <w:abstractNumId w:val="14"/>
  </w:num>
  <w:num w:numId="12">
    <w:abstractNumId w:val="9"/>
  </w:num>
  <w:num w:numId="13">
    <w:abstractNumId w:val="6"/>
  </w:num>
  <w:num w:numId="14">
    <w:abstractNumId w:val="11"/>
  </w:num>
  <w:num w:numId="15">
    <w:abstractNumId w:val="1"/>
  </w:num>
  <w:num w:numId="16">
    <w:abstractNumId w:val="13"/>
  </w:num>
  <w:num w:numId="17">
    <w:abstractNumId w:val="4"/>
  </w:num>
  <w:num w:numId="18">
    <w:abstractNumId w:val="10"/>
  </w:num>
  <w:num w:numId="19">
    <w:abstractNumId w:val="18"/>
  </w:num>
  <w:num w:numId="20">
    <w:abstractNumId w:val="5"/>
  </w:num>
  <w:num w:numId="21">
    <w:abstractNumId w:val="15"/>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35"/>
    <w:rsid w:val="000066D2"/>
    <w:rsid w:val="00013816"/>
    <w:rsid w:val="00013ED9"/>
    <w:rsid w:val="00017D2D"/>
    <w:rsid w:val="00020988"/>
    <w:rsid w:val="000424E6"/>
    <w:rsid w:val="00053D47"/>
    <w:rsid w:val="00055260"/>
    <w:rsid w:val="000648E4"/>
    <w:rsid w:val="0007100B"/>
    <w:rsid w:val="00075FD5"/>
    <w:rsid w:val="00082897"/>
    <w:rsid w:val="0008378E"/>
    <w:rsid w:val="00085A1C"/>
    <w:rsid w:val="00095D76"/>
    <w:rsid w:val="000B5957"/>
    <w:rsid w:val="000B5C9E"/>
    <w:rsid w:val="000C1E08"/>
    <w:rsid w:val="000F315F"/>
    <w:rsid w:val="00112C8A"/>
    <w:rsid w:val="00123246"/>
    <w:rsid w:val="0012333F"/>
    <w:rsid w:val="00125D03"/>
    <w:rsid w:val="00130C61"/>
    <w:rsid w:val="00135D8A"/>
    <w:rsid w:val="00140813"/>
    <w:rsid w:val="001412BB"/>
    <w:rsid w:val="001414F9"/>
    <w:rsid w:val="00143758"/>
    <w:rsid w:val="00146DDB"/>
    <w:rsid w:val="00147BE0"/>
    <w:rsid w:val="001523A6"/>
    <w:rsid w:val="00156728"/>
    <w:rsid w:val="00166C53"/>
    <w:rsid w:val="00172A73"/>
    <w:rsid w:val="00173332"/>
    <w:rsid w:val="001770B1"/>
    <w:rsid w:val="00182604"/>
    <w:rsid w:val="00192C8A"/>
    <w:rsid w:val="001A04F2"/>
    <w:rsid w:val="001C28BA"/>
    <w:rsid w:val="001D14E9"/>
    <w:rsid w:val="001D16C5"/>
    <w:rsid w:val="001D2120"/>
    <w:rsid w:val="001D428E"/>
    <w:rsid w:val="001D48A7"/>
    <w:rsid w:val="001D4EDC"/>
    <w:rsid w:val="001D7935"/>
    <w:rsid w:val="001E58D9"/>
    <w:rsid w:val="001E677F"/>
    <w:rsid w:val="001F184A"/>
    <w:rsid w:val="001F1E8F"/>
    <w:rsid w:val="001F1F2C"/>
    <w:rsid w:val="001F2A85"/>
    <w:rsid w:val="001F5498"/>
    <w:rsid w:val="00200304"/>
    <w:rsid w:val="00205E49"/>
    <w:rsid w:val="0021361D"/>
    <w:rsid w:val="00213C44"/>
    <w:rsid w:val="00214990"/>
    <w:rsid w:val="00215592"/>
    <w:rsid w:val="00226F6C"/>
    <w:rsid w:val="00227B31"/>
    <w:rsid w:val="00233D93"/>
    <w:rsid w:val="002349DE"/>
    <w:rsid w:val="00241AE7"/>
    <w:rsid w:val="0024367C"/>
    <w:rsid w:val="00250F87"/>
    <w:rsid w:val="00256A33"/>
    <w:rsid w:val="002805EC"/>
    <w:rsid w:val="00281EB0"/>
    <w:rsid w:val="00284E69"/>
    <w:rsid w:val="00285B3B"/>
    <w:rsid w:val="00293844"/>
    <w:rsid w:val="002A50CC"/>
    <w:rsid w:val="002B1E2E"/>
    <w:rsid w:val="002C141B"/>
    <w:rsid w:val="002D4F33"/>
    <w:rsid w:val="002D6C84"/>
    <w:rsid w:val="002E787B"/>
    <w:rsid w:val="0030161D"/>
    <w:rsid w:val="003035CF"/>
    <w:rsid w:val="00303CB1"/>
    <w:rsid w:val="0031360A"/>
    <w:rsid w:val="003175ED"/>
    <w:rsid w:val="003211C0"/>
    <w:rsid w:val="00330C3F"/>
    <w:rsid w:val="00335CCA"/>
    <w:rsid w:val="003360E0"/>
    <w:rsid w:val="00340080"/>
    <w:rsid w:val="00341EC4"/>
    <w:rsid w:val="0034657E"/>
    <w:rsid w:val="00356260"/>
    <w:rsid w:val="0035692D"/>
    <w:rsid w:val="003569E8"/>
    <w:rsid w:val="003714FD"/>
    <w:rsid w:val="00371550"/>
    <w:rsid w:val="0037243C"/>
    <w:rsid w:val="00375FDC"/>
    <w:rsid w:val="0038241A"/>
    <w:rsid w:val="0038348D"/>
    <w:rsid w:val="00385124"/>
    <w:rsid w:val="00387E74"/>
    <w:rsid w:val="003933BA"/>
    <w:rsid w:val="003A0AD8"/>
    <w:rsid w:val="003B3CEB"/>
    <w:rsid w:val="003C698A"/>
    <w:rsid w:val="003C7578"/>
    <w:rsid w:val="003D14B0"/>
    <w:rsid w:val="003D68B5"/>
    <w:rsid w:val="003E7E46"/>
    <w:rsid w:val="003F4939"/>
    <w:rsid w:val="003F7152"/>
    <w:rsid w:val="003F76F6"/>
    <w:rsid w:val="0040030B"/>
    <w:rsid w:val="004072A8"/>
    <w:rsid w:val="004156CA"/>
    <w:rsid w:val="00415857"/>
    <w:rsid w:val="00415CB8"/>
    <w:rsid w:val="00420A21"/>
    <w:rsid w:val="00420FD2"/>
    <w:rsid w:val="00423850"/>
    <w:rsid w:val="0042515D"/>
    <w:rsid w:val="004319A8"/>
    <w:rsid w:val="004336B8"/>
    <w:rsid w:val="00436B68"/>
    <w:rsid w:val="00447689"/>
    <w:rsid w:val="004537CE"/>
    <w:rsid w:val="00454458"/>
    <w:rsid w:val="0046796A"/>
    <w:rsid w:val="0047066A"/>
    <w:rsid w:val="004725FD"/>
    <w:rsid w:val="0047304A"/>
    <w:rsid w:val="00481824"/>
    <w:rsid w:val="00483E38"/>
    <w:rsid w:val="00485195"/>
    <w:rsid w:val="00491B9A"/>
    <w:rsid w:val="004A2017"/>
    <w:rsid w:val="004B24CD"/>
    <w:rsid w:val="004B29C7"/>
    <w:rsid w:val="004C7DAF"/>
    <w:rsid w:val="004D2ACC"/>
    <w:rsid w:val="004D46CE"/>
    <w:rsid w:val="004D58A1"/>
    <w:rsid w:val="004D6132"/>
    <w:rsid w:val="004E4B5D"/>
    <w:rsid w:val="004E640D"/>
    <w:rsid w:val="00502A36"/>
    <w:rsid w:val="00504DFE"/>
    <w:rsid w:val="005062D8"/>
    <w:rsid w:val="0050758E"/>
    <w:rsid w:val="00507709"/>
    <w:rsid w:val="005139A3"/>
    <w:rsid w:val="00523D93"/>
    <w:rsid w:val="00530393"/>
    <w:rsid w:val="0053179C"/>
    <w:rsid w:val="00531AA2"/>
    <w:rsid w:val="00532ACC"/>
    <w:rsid w:val="00535868"/>
    <w:rsid w:val="0053632F"/>
    <w:rsid w:val="00536330"/>
    <w:rsid w:val="00536A6D"/>
    <w:rsid w:val="0054095E"/>
    <w:rsid w:val="0054678C"/>
    <w:rsid w:val="00564F70"/>
    <w:rsid w:val="005654BC"/>
    <w:rsid w:val="005721A5"/>
    <w:rsid w:val="0057584D"/>
    <w:rsid w:val="005819A6"/>
    <w:rsid w:val="005948FE"/>
    <w:rsid w:val="005A14A8"/>
    <w:rsid w:val="005A7B39"/>
    <w:rsid w:val="005B0E39"/>
    <w:rsid w:val="005B6996"/>
    <w:rsid w:val="005C4040"/>
    <w:rsid w:val="005D075B"/>
    <w:rsid w:val="005D7468"/>
    <w:rsid w:val="005E065C"/>
    <w:rsid w:val="005E3EC2"/>
    <w:rsid w:val="005E64EB"/>
    <w:rsid w:val="005F2E2E"/>
    <w:rsid w:val="005F4046"/>
    <w:rsid w:val="00605E53"/>
    <w:rsid w:val="00623AF1"/>
    <w:rsid w:val="006240B7"/>
    <w:rsid w:val="00624F11"/>
    <w:rsid w:val="006267DD"/>
    <w:rsid w:val="00626D14"/>
    <w:rsid w:val="006271B3"/>
    <w:rsid w:val="00642CBC"/>
    <w:rsid w:val="0064395B"/>
    <w:rsid w:val="00647D2C"/>
    <w:rsid w:val="0065329B"/>
    <w:rsid w:val="0065383D"/>
    <w:rsid w:val="006547D3"/>
    <w:rsid w:val="0066135E"/>
    <w:rsid w:val="006617F0"/>
    <w:rsid w:val="00663358"/>
    <w:rsid w:val="006772EB"/>
    <w:rsid w:val="00682ADB"/>
    <w:rsid w:val="00682ECF"/>
    <w:rsid w:val="00684532"/>
    <w:rsid w:val="0069175A"/>
    <w:rsid w:val="00697B41"/>
    <w:rsid w:val="006A37C1"/>
    <w:rsid w:val="006A4C19"/>
    <w:rsid w:val="006A611F"/>
    <w:rsid w:val="006B734F"/>
    <w:rsid w:val="006E7E28"/>
    <w:rsid w:val="006F1841"/>
    <w:rsid w:val="006F2CF7"/>
    <w:rsid w:val="006F7D9B"/>
    <w:rsid w:val="00722364"/>
    <w:rsid w:val="00734813"/>
    <w:rsid w:val="00736517"/>
    <w:rsid w:val="00741AE8"/>
    <w:rsid w:val="007459CF"/>
    <w:rsid w:val="00747180"/>
    <w:rsid w:val="00764845"/>
    <w:rsid w:val="00771F9F"/>
    <w:rsid w:val="00786DF7"/>
    <w:rsid w:val="0079614C"/>
    <w:rsid w:val="00796878"/>
    <w:rsid w:val="007972C7"/>
    <w:rsid w:val="007A10EC"/>
    <w:rsid w:val="007A4224"/>
    <w:rsid w:val="007B1E23"/>
    <w:rsid w:val="007B3E82"/>
    <w:rsid w:val="007C4C8F"/>
    <w:rsid w:val="007C4CC0"/>
    <w:rsid w:val="007C749C"/>
    <w:rsid w:val="007D3D85"/>
    <w:rsid w:val="007D49DB"/>
    <w:rsid w:val="007E6A6A"/>
    <w:rsid w:val="007F4453"/>
    <w:rsid w:val="00800BFF"/>
    <w:rsid w:val="0080679D"/>
    <w:rsid w:val="00807434"/>
    <w:rsid w:val="00820441"/>
    <w:rsid w:val="00823C68"/>
    <w:rsid w:val="00823F1D"/>
    <w:rsid w:val="008279C8"/>
    <w:rsid w:val="00836394"/>
    <w:rsid w:val="0084023C"/>
    <w:rsid w:val="00841A36"/>
    <w:rsid w:val="00841D44"/>
    <w:rsid w:val="0084311D"/>
    <w:rsid w:val="00843204"/>
    <w:rsid w:val="008434E3"/>
    <w:rsid w:val="00857B2B"/>
    <w:rsid w:val="008619B8"/>
    <w:rsid w:val="00867340"/>
    <w:rsid w:val="008706E0"/>
    <w:rsid w:val="00877C31"/>
    <w:rsid w:val="008B2D20"/>
    <w:rsid w:val="008B5BA8"/>
    <w:rsid w:val="008B7D1C"/>
    <w:rsid w:val="008C0AC8"/>
    <w:rsid w:val="008C18B6"/>
    <w:rsid w:val="008C2A9C"/>
    <w:rsid w:val="008C580E"/>
    <w:rsid w:val="008C75B6"/>
    <w:rsid w:val="008E1D53"/>
    <w:rsid w:val="008E6A36"/>
    <w:rsid w:val="008F00F5"/>
    <w:rsid w:val="008F215E"/>
    <w:rsid w:val="008F261A"/>
    <w:rsid w:val="008F444E"/>
    <w:rsid w:val="00917E7B"/>
    <w:rsid w:val="00927F3F"/>
    <w:rsid w:val="00931183"/>
    <w:rsid w:val="00934E91"/>
    <w:rsid w:val="0093698A"/>
    <w:rsid w:val="00947259"/>
    <w:rsid w:val="00960A35"/>
    <w:rsid w:val="00965A00"/>
    <w:rsid w:val="00972484"/>
    <w:rsid w:val="00972910"/>
    <w:rsid w:val="00977A83"/>
    <w:rsid w:val="00983D75"/>
    <w:rsid w:val="00984D60"/>
    <w:rsid w:val="009855F2"/>
    <w:rsid w:val="00996452"/>
    <w:rsid w:val="00997673"/>
    <w:rsid w:val="00997F40"/>
    <w:rsid w:val="009A1761"/>
    <w:rsid w:val="009A2352"/>
    <w:rsid w:val="009A5057"/>
    <w:rsid w:val="009A5DA3"/>
    <w:rsid w:val="009A7F82"/>
    <w:rsid w:val="009B08CE"/>
    <w:rsid w:val="009B3717"/>
    <w:rsid w:val="009D0803"/>
    <w:rsid w:val="009D6680"/>
    <w:rsid w:val="009D78D6"/>
    <w:rsid w:val="009E65FF"/>
    <w:rsid w:val="009E7BA0"/>
    <w:rsid w:val="009F4BCD"/>
    <w:rsid w:val="009F5336"/>
    <w:rsid w:val="009F6333"/>
    <w:rsid w:val="00A15289"/>
    <w:rsid w:val="00A17C9A"/>
    <w:rsid w:val="00A274B0"/>
    <w:rsid w:val="00A278F4"/>
    <w:rsid w:val="00A37617"/>
    <w:rsid w:val="00A439B1"/>
    <w:rsid w:val="00A470CA"/>
    <w:rsid w:val="00A475B4"/>
    <w:rsid w:val="00A5553F"/>
    <w:rsid w:val="00A56F39"/>
    <w:rsid w:val="00A57AB5"/>
    <w:rsid w:val="00A638AF"/>
    <w:rsid w:val="00A669A2"/>
    <w:rsid w:val="00A736D4"/>
    <w:rsid w:val="00A73717"/>
    <w:rsid w:val="00A77A3F"/>
    <w:rsid w:val="00A861E3"/>
    <w:rsid w:val="00A9188C"/>
    <w:rsid w:val="00A94572"/>
    <w:rsid w:val="00A949E1"/>
    <w:rsid w:val="00AA452D"/>
    <w:rsid w:val="00AA76BD"/>
    <w:rsid w:val="00AB36DA"/>
    <w:rsid w:val="00AD0A18"/>
    <w:rsid w:val="00AF0359"/>
    <w:rsid w:val="00B001B7"/>
    <w:rsid w:val="00B031D3"/>
    <w:rsid w:val="00B04E08"/>
    <w:rsid w:val="00B10B23"/>
    <w:rsid w:val="00B11449"/>
    <w:rsid w:val="00B2211D"/>
    <w:rsid w:val="00B2637E"/>
    <w:rsid w:val="00B467E7"/>
    <w:rsid w:val="00B56613"/>
    <w:rsid w:val="00B575D4"/>
    <w:rsid w:val="00B606B2"/>
    <w:rsid w:val="00B76466"/>
    <w:rsid w:val="00B77F67"/>
    <w:rsid w:val="00B850E7"/>
    <w:rsid w:val="00B86630"/>
    <w:rsid w:val="00B90E8B"/>
    <w:rsid w:val="00B92CD6"/>
    <w:rsid w:val="00BA0B57"/>
    <w:rsid w:val="00BA4A5C"/>
    <w:rsid w:val="00BB4B53"/>
    <w:rsid w:val="00BB6535"/>
    <w:rsid w:val="00BC7A1F"/>
    <w:rsid w:val="00BC7E36"/>
    <w:rsid w:val="00BD0323"/>
    <w:rsid w:val="00BD41BF"/>
    <w:rsid w:val="00BD7D76"/>
    <w:rsid w:val="00BE5D2D"/>
    <w:rsid w:val="00BF6328"/>
    <w:rsid w:val="00C02BC2"/>
    <w:rsid w:val="00C0301D"/>
    <w:rsid w:val="00C036BF"/>
    <w:rsid w:val="00C26529"/>
    <w:rsid w:val="00C3415C"/>
    <w:rsid w:val="00C34A60"/>
    <w:rsid w:val="00C438BE"/>
    <w:rsid w:val="00C5703F"/>
    <w:rsid w:val="00C64FC6"/>
    <w:rsid w:val="00C87A16"/>
    <w:rsid w:val="00C910E7"/>
    <w:rsid w:val="00C93149"/>
    <w:rsid w:val="00CA1DAD"/>
    <w:rsid w:val="00CA218F"/>
    <w:rsid w:val="00CA7462"/>
    <w:rsid w:val="00CB076F"/>
    <w:rsid w:val="00CB247A"/>
    <w:rsid w:val="00CB5766"/>
    <w:rsid w:val="00CB6D26"/>
    <w:rsid w:val="00CB7D46"/>
    <w:rsid w:val="00CC39C8"/>
    <w:rsid w:val="00CC425D"/>
    <w:rsid w:val="00CD2682"/>
    <w:rsid w:val="00CD2AC7"/>
    <w:rsid w:val="00CD4899"/>
    <w:rsid w:val="00CE2D21"/>
    <w:rsid w:val="00CF251B"/>
    <w:rsid w:val="00CF2687"/>
    <w:rsid w:val="00CF5160"/>
    <w:rsid w:val="00CF7C42"/>
    <w:rsid w:val="00D03432"/>
    <w:rsid w:val="00D0682D"/>
    <w:rsid w:val="00D17C00"/>
    <w:rsid w:val="00D2164F"/>
    <w:rsid w:val="00D247B1"/>
    <w:rsid w:val="00D30A20"/>
    <w:rsid w:val="00D337AC"/>
    <w:rsid w:val="00D33D9E"/>
    <w:rsid w:val="00D33F74"/>
    <w:rsid w:val="00D34408"/>
    <w:rsid w:val="00D36196"/>
    <w:rsid w:val="00D45A87"/>
    <w:rsid w:val="00D469D9"/>
    <w:rsid w:val="00D52522"/>
    <w:rsid w:val="00D53680"/>
    <w:rsid w:val="00D558AB"/>
    <w:rsid w:val="00D55BC8"/>
    <w:rsid w:val="00D55E73"/>
    <w:rsid w:val="00D571E0"/>
    <w:rsid w:val="00D60907"/>
    <w:rsid w:val="00D7395D"/>
    <w:rsid w:val="00D833F6"/>
    <w:rsid w:val="00D869FC"/>
    <w:rsid w:val="00D871B0"/>
    <w:rsid w:val="00D93DCA"/>
    <w:rsid w:val="00D96D7E"/>
    <w:rsid w:val="00DA2329"/>
    <w:rsid w:val="00DA2502"/>
    <w:rsid w:val="00DB2F64"/>
    <w:rsid w:val="00DB382B"/>
    <w:rsid w:val="00DB4071"/>
    <w:rsid w:val="00DC305E"/>
    <w:rsid w:val="00DD41B9"/>
    <w:rsid w:val="00DE469A"/>
    <w:rsid w:val="00DE5B33"/>
    <w:rsid w:val="00E07D99"/>
    <w:rsid w:val="00E12717"/>
    <w:rsid w:val="00E14B44"/>
    <w:rsid w:val="00E227A5"/>
    <w:rsid w:val="00E24A49"/>
    <w:rsid w:val="00E34ECF"/>
    <w:rsid w:val="00E36985"/>
    <w:rsid w:val="00E44080"/>
    <w:rsid w:val="00E44771"/>
    <w:rsid w:val="00E44A46"/>
    <w:rsid w:val="00E45D5A"/>
    <w:rsid w:val="00E53DD7"/>
    <w:rsid w:val="00E57AB6"/>
    <w:rsid w:val="00E616AD"/>
    <w:rsid w:val="00E63978"/>
    <w:rsid w:val="00E74E19"/>
    <w:rsid w:val="00E97AA5"/>
    <w:rsid w:val="00E97BBD"/>
    <w:rsid w:val="00EB3684"/>
    <w:rsid w:val="00EC181A"/>
    <w:rsid w:val="00EC3058"/>
    <w:rsid w:val="00EC3D89"/>
    <w:rsid w:val="00EC544A"/>
    <w:rsid w:val="00ED0DE8"/>
    <w:rsid w:val="00ED2C20"/>
    <w:rsid w:val="00ED63A5"/>
    <w:rsid w:val="00EE15F7"/>
    <w:rsid w:val="00EE1C09"/>
    <w:rsid w:val="00EE5EDD"/>
    <w:rsid w:val="00EF29FB"/>
    <w:rsid w:val="00EF46E8"/>
    <w:rsid w:val="00F07C49"/>
    <w:rsid w:val="00F13DC8"/>
    <w:rsid w:val="00F16124"/>
    <w:rsid w:val="00F178FD"/>
    <w:rsid w:val="00F17E33"/>
    <w:rsid w:val="00F240FE"/>
    <w:rsid w:val="00F37251"/>
    <w:rsid w:val="00F412C1"/>
    <w:rsid w:val="00F44346"/>
    <w:rsid w:val="00F463A0"/>
    <w:rsid w:val="00F50AFB"/>
    <w:rsid w:val="00F71C46"/>
    <w:rsid w:val="00F84093"/>
    <w:rsid w:val="00F855BB"/>
    <w:rsid w:val="00F86A22"/>
    <w:rsid w:val="00F96D55"/>
    <w:rsid w:val="00F973A7"/>
    <w:rsid w:val="00FA156F"/>
    <w:rsid w:val="00FA1FA3"/>
    <w:rsid w:val="00FB2C77"/>
    <w:rsid w:val="00FB44E3"/>
    <w:rsid w:val="00FB6D9D"/>
    <w:rsid w:val="00FC0465"/>
    <w:rsid w:val="00FC46D0"/>
    <w:rsid w:val="00FC6490"/>
    <w:rsid w:val="00FD4498"/>
    <w:rsid w:val="00FD51D8"/>
    <w:rsid w:val="00FD6973"/>
    <w:rsid w:val="00FE541D"/>
    <w:rsid w:val="00FF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8B85EB"/>
  <w15:docId w15:val="{6BCDA736-7E1C-40BC-A46E-AB56F68B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6A"/>
    <w:rPr>
      <w:sz w:val="24"/>
      <w:szCs w:val="24"/>
    </w:rPr>
  </w:style>
  <w:style w:type="paragraph" w:styleId="Heading1">
    <w:name w:val="heading 1"/>
    <w:basedOn w:val="Normal"/>
    <w:next w:val="Normal"/>
    <w:qFormat/>
    <w:rsid w:val="00A77A3F"/>
    <w:pPr>
      <w:keepNext/>
      <w:outlineLvl w:val="0"/>
    </w:pPr>
    <w:rPr>
      <w:rFonts w:ascii="Arial" w:hAnsi="Arial" w:cs="Arial"/>
      <w:sz w:val="22"/>
      <w:lang w:val="en-CA"/>
    </w:rPr>
  </w:style>
  <w:style w:type="paragraph" w:styleId="Heading2">
    <w:name w:val="heading 2"/>
    <w:basedOn w:val="Normal"/>
    <w:next w:val="Normal"/>
    <w:qFormat/>
    <w:rsid w:val="00A77A3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0A20"/>
    <w:pPr>
      <w:numPr>
        <w:ilvl w:val="12"/>
      </w:numPr>
      <w:ind w:left="360" w:hanging="360"/>
      <w:jc w:val="right"/>
    </w:pPr>
    <w:rPr>
      <w:rFonts w:ascii="Helvetica" w:hAnsi="Helvetica"/>
      <w:sz w:val="15"/>
      <w:szCs w:val="20"/>
    </w:rPr>
  </w:style>
  <w:style w:type="paragraph" w:styleId="NormalWeb">
    <w:name w:val="Normal (Web)"/>
    <w:basedOn w:val="Normal"/>
    <w:rsid w:val="0008378E"/>
    <w:pPr>
      <w:spacing w:before="100" w:beforeAutospacing="1" w:after="100" w:afterAutospacing="1"/>
    </w:pPr>
  </w:style>
  <w:style w:type="character" w:styleId="Strong">
    <w:name w:val="Strong"/>
    <w:basedOn w:val="DefaultParagraphFont"/>
    <w:uiPriority w:val="22"/>
    <w:qFormat/>
    <w:rsid w:val="0008378E"/>
    <w:rPr>
      <w:b/>
      <w:bCs/>
    </w:rPr>
  </w:style>
  <w:style w:type="paragraph" w:styleId="z-TopofForm">
    <w:name w:val="HTML Top of Form"/>
    <w:next w:val="Normal"/>
    <w:hidden/>
    <w:rsid w:val="00A37617"/>
    <w:pPr>
      <w:pBdr>
        <w:bottom w:val="double" w:sz="2" w:space="0" w:color="000000"/>
      </w:pBdr>
      <w:jc w:val="center"/>
    </w:pPr>
    <w:rPr>
      <w:rFonts w:ascii="Arial" w:hAnsi="Arial"/>
      <w:snapToGrid w:val="0"/>
      <w:vanish/>
      <w:sz w:val="16"/>
    </w:rPr>
  </w:style>
  <w:style w:type="paragraph" w:styleId="BlockText">
    <w:name w:val="Block Text"/>
    <w:basedOn w:val="Normal"/>
    <w:rsid w:val="006772EB"/>
    <w:pPr>
      <w:tabs>
        <w:tab w:val="left" w:pos="-720"/>
      </w:tabs>
      <w:suppressAutoHyphens/>
      <w:ind w:left="360" w:right="360"/>
      <w:jc w:val="both"/>
    </w:pPr>
    <w:rPr>
      <w:b/>
      <w:bCs/>
      <w:sz w:val="22"/>
      <w:szCs w:val="20"/>
    </w:rPr>
  </w:style>
  <w:style w:type="paragraph" w:styleId="BodyTextIndent2">
    <w:name w:val="Body Text Indent 2"/>
    <w:basedOn w:val="Normal"/>
    <w:rsid w:val="006772EB"/>
    <w:pPr>
      <w:spacing w:after="120" w:line="480" w:lineRule="auto"/>
      <w:ind w:left="360"/>
    </w:pPr>
    <w:rPr>
      <w:rFonts w:ascii="Times" w:eastAsia="Times" w:hAnsi="Times"/>
      <w:szCs w:val="20"/>
    </w:rPr>
  </w:style>
  <w:style w:type="paragraph" w:styleId="Header">
    <w:name w:val="header"/>
    <w:basedOn w:val="Normal"/>
    <w:rsid w:val="00CA1DAD"/>
    <w:pPr>
      <w:tabs>
        <w:tab w:val="center" w:pos="4320"/>
        <w:tab w:val="right" w:pos="8640"/>
      </w:tabs>
    </w:pPr>
  </w:style>
  <w:style w:type="paragraph" w:styleId="Footer">
    <w:name w:val="footer"/>
    <w:basedOn w:val="Normal"/>
    <w:rsid w:val="00CA1DAD"/>
    <w:pPr>
      <w:tabs>
        <w:tab w:val="center" w:pos="4320"/>
        <w:tab w:val="right" w:pos="8640"/>
      </w:tabs>
    </w:pPr>
  </w:style>
  <w:style w:type="character" w:styleId="PageNumber">
    <w:name w:val="page number"/>
    <w:basedOn w:val="DefaultParagraphFont"/>
    <w:rsid w:val="00CA1DAD"/>
  </w:style>
  <w:style w:type="character" w:styleId="CommentReference">
    <w:name w:val="annotation reference"/>
    <w:basedOn w:val="DefaultParagraphFont"/>
    <w:semiHidden/>
    <w:rsid w:val="00447689"/>
    <w:rPr>
      <w:sz w:val="16"/>
      <w:szCs w:val="16"/>
    </w:rPr>
  </w:style>
  <w:style w:type="paragraph" w:styleId="CommentText">
    <w:name w:val="annotation text"/>
    <w:basedOn w:val="Normal"/>
    <w:semiHidden/>
    <w:rsid w:val="00447689"/>
    <w:rPr>
      <w:sz w:val="20"/>
      <w:szCs w:val="20"/>
    </w:rPr>
  </w:style>
  <w:style w:type="paragraph" w:styleId="CommentSubject">
    <w:name w:val="annotation subject"/>
    <w:basedOn w:val="CommentText"/>
    <w:next w:val="CommentText"/>
    <w:semiHidden/>
    <w:rsid w:val="00447689"/>
    <w:rPr>
      <w:b/>
      <w:bCs/>
    </w:rPr>
  </w:style>
  <w:style w:type="paragraph" w:styleId="BalloonText">
    <w:name w:val="Balloon Text"/>
    <w:basedOn w:val="Normal"/>
    <w:semiHidden/>
    <w:rsid w:val="00447689"/>
    <w:rPr>
      <w:rFonts w:ascii="Tahoma" w:hAnsi="Tahoma" w:cs="Tahoma"/>
      <w:sz w:val="16"/>
      <w:szCs w:val="16"/>
    </w:rPr>
  </w:style>
  <w:style w:type="paragraph" w:customStyle="1" w:styleId="OmniPage11">
    <w:name w:val="OmniPage #11"/>
    <w:basedOn w:val="Normal"/>
    <w:rsid w:val="008F261A"/>
    <w:pPr>
      <w:spacing w:line="260" w:lineRule="exact"/>
    </w:pPr>
    <w:rPr>
      <w:sz w:val="20"/>
      <w:szCs w:val="20"/>
    </w:rPr>
  </w:style>
  <w:style w:type="character" w:customStyle="1" w:styleId="DocID">
    <w:name w:val="DocID"/>
    <w:basedOn w:val="DefaultParagraphFont"/>
    <w:rsid w:val="006B734F"/>
    <w:rPr>
      <w:rFonts w:ascii="Arial" w:hAnsi="Arial" w:cs="Arial"/>
      <w:sz w:val="16"/>
      <w:szCs w:val="20"/>
    </w:rPr>
  </w:style>
  <w:style w:type="paragraph" w:styleId="ListParagraph">
    <w:name w:val="List Paragraph"/>
    <w:basedOn w:val="Normal"/>
    <w:uiPriority w:val="34"/>
    <w:qFormat/>
    <w:rsid w:val="00EE5EDD"/>
    <w:pPr>
      <w:ind w:left="720"/>
      <w:contextualSpacing/>
    </w:pPr>
  </w:style>
  <w:style w:type="paragraph" w:styleId="Revision">
    <w:name w:val="Revision"/>
    <w:hidden/>
    <w:uiPriority w:val="99"/>
    <w:semiHidden/>
    <w:rsid w:val="008C2A9C"/>
    <w:rPr>
      <w:sz w:val="24"/>
      <w:szCs w:val="24"/>
    </w:rPr>
  </w:style>
  <w:style w:type="paragraph" w:customStyle="1" w:styleId="Default">
    <w:name w:val="Default"/>
    <w:rsid w:val="00A669A2"/>
    <w:pPr>
      <w:autoSpaceDE w:val="0"/>
      <w:autoSpaceDN w:val="0"/>
      <w:adjustRightInd w:val="0"/>
    </w:pPr>
    <w:rPr>
      <w:rFonts w:eastAsiaTheme="minorHAnsi"/>
      <w:color w:val="000000"/>
      <w:sz w:val="24"/>
      <w:szCs w:val="24"/>
    </w:rPr>
  </w:style>
  <w:style w:type="character" w:styleId="Hyperlink">
    <w:name w:val="Hyperlink"/>
    <w:basedOn w:val="DefaultParagraphFont"/>
    <w:rsid w:val="00356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08256\Local%20Settings\Local%20Settings\i61004\Local%20Settings\Temporary%20Internet%20Files\Local%20Settings\Temporary%20Internet%20Files\2005\www.IntelliCorp.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Documents%20and%20Settings\i08256\Local%20Settings\Local%20Settings\i61004\Local%20Settings\Temporary%20Internet%20Files\Local%20Settings\Temporary%20Internet%20Files\2005\www.IntelliCorp.net" TargetMode="External"/><Relationship Id="rId4" Type="http://schemas.openxmlformats.org/officeDocument/2006/relationships/settings" Target="settings.xml"/><Relationship Id="rId9" Type="http://schemas.openxmlformats.org/officeDocument/2006/relationships/hyperlink" Target="file:///C:\Documents%20and%20Settings\i08256\Local%20Settings\Local%20Settings\i61004\Local%20Settings\Temporary%20Internet%20Files\Local%20Settings\Temporary%20Internet%20Files\2005\www.IntelliCorp.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070E9-D097-4C9E-AC84-9786B979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5142</Words>
  <Characters>29255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General Terms and Conditions</vt:lpstr>
    </vt:vector>
  </TitlesOfParts>
  <Company>ISO</Company>
  <LinksUpToDate>false</LinksUpToDate>
  <CharactersWithSpaces>34329</CharactersWithSpaces>
  <SharedDoc>false</SharedDoc>
  <HLinks>
    <vt:vector size="24" baseType="variant">
      <vt:variant>
        <vt:i4>1114226</vt:i4>
      </vt:variant>
      <vt:variant>
        <vt:i4>9</vt:i4>
      </vt:variant>
      <vt:variant>
        <vt:i4>0</vt:i4>
      </vt:variant>
      <vt:variant>
        <vt:i4>5</vt:i4>
      </vt:variant>
      <vt:variant>
        <vt:lpwstr>C:\Documents and Settings\i08256\Local Settings\Local Settings\i61004\Local Settings\Temporary Internet Files\Local Settings\Temporary Internet Files\2005\www.IntelliCorp.net</vt:lpwstr>
      </vt:variant>
      <vt:variant>
        <vt:lpwstr/>
      </vt:variant>
      <vt:variant>
        <vt:i4>1114226</vt:i4>
      </vt:variant>
      <vt:variant>
        <vt:i4>6</vt:i4>
      </vt:variant>
      <vt:variant>
        <vt:i4>0</vt:i4>
      </vt:variant>
      <vt:variant>
        <vt:i4>5</vt:i4>
      </vt:variant>
      <vt:variant>
        <vt:lpwstr>C:\Documents and Settings\i08256\Local Settings\Local Settings\i61004\Local Settings\Temporary Internet Files\Local Settings\Temporary Internet Files\2005\www.IntelliCorp.net</vt:lpwstr>
      </vt:variant>
      <vt:variant>
        <vt:lpwstr/>
      </vt:variant>
      <vt:variant>
        <vt:i4>1114226</vt:i4>
      </vt:variant>
      <vt:variant>
        <vt:i4>3</vt:i4>
      </vt:variant>
      <vt:variant>
        <vt:i4>0</vt:i4>
      </vt:variant>
      <vt:variant>
        <vt:i4>5</vt:i4>
      </vt:variant>
      <vt:variant>
        <vt:lpwstr>C:\Documents and Settings\i08256\Local Settings\Local Settings\i61004\Local Settings\Temporary Internet Files\Local Settings\Temporary Internet Files\2005\www.IntelliCorp.net</vt:lpwstr>
      </vt:variant>
      <vt:variant>
        <vt:lpwstr/>
      </vt:variant>
      <vt:variant>
        <vt:i4>1114226</vt:i4>
      </vt:variant>
      <vt:variant>
        <vt:i4>0</vt:i4>
      </vt:variant>
      <vt:variant>
        <vt:i4>0</vt:i4>
      </vt:variant>
      <vt:variant>
        <vt:i4>5</vt:i4>
      </vt:variant>
      <vt:variant>
        <vt:lpwstr>C:\Documents and Settings\i08256\Local Settings\Local Settings\i61004\Local Settings\Temporary Internet Files\Local Settings\Temporary Internet Files\2005\www.IntelliCorp.net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dc:title>
  <dc:creator>Chad Ascar</dc:creator>
  <cp:lastModifiedBy>Chad Ascar</cp:lastModifiedBy>
  <cp:revision>4</cp:revision>
  <cp:lastPrinted>2009-08-25T16:28:00Z</cp:lastPrinted>
  <dcterms:created xsi:type="dcterms:W3CDTF">2023-10-19T13:45:00Z</dcterms:created>
  <dcterms:modified xsi:type="dcterms:W3CDTF">2023-10-19T15:55:00Z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-1086912979</vt:i4>
  </property>
  <property fmtid="{D5CDD505-2E9C-101B-9397-08002B2CF9AE}" pid="4" name="_EmailSubject">
    <vt:lpwstr>Subscriber Agreement Changes - Review Needed</vt:lpwstr>
  </property>
  <property fmtid="{D5CDD505-2E9C-101B-9397-08002B2CF9AE}" pid="5" name="_AuthorEmail">
    <vt:lpwstr>Christine.Coyne@verisk.com</vt:lpwstr>
  </property>
  <property fmtid="{D5CDD505-2E9C-101B-9397-08002B2CF9AE}" pid="6" name="_AuthorEmailDisplayName">
    <vt:lpwstr>Coyne, Christine C.</vt:lpwstr>
  </property>
  <property fmtid="{D5CDD505-2E9C-101B-9397-08002B2CF9AE}" pid="7" name="_ReviewingToolsShownOnce">
    <vt:lpwstr/>
  </property>
</Properties>
</file>