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73710F" w:rsidRDefault="009421AA" w:rsidP="009421AA">
      <w:pPr>
        <w:jc w:val="center"/>
        <w:rPr>
          <w:rFonts w:cs="Arial"/>
          <w:u w:val="single"/>
        </w:rPr>
      </w:pPr>
      <w:r w:rsidRPr="0073710F">
        <w:rPr>
          <w:rFonts w:cs="Arial"/>
          <w:u w:val="single"/>
        </w:rPr>
        <w:t>SAMPLE PRE-ADVERSE ACTION NOTIFICATION</w:t>
      </w:r>
      <w:r w:rsidR="005454B8" w:rsidRPr="0073710F">
        <w:rPr>
          <w:rFonts w:cs="Arial"/>
          <w:u w:val="single"/>
        </w:rPr>
        <w:t xml:space="preserve"> CALIFORNIA</w:t>
      </w:r>
    </w:p>
    <w:p w:rsidR="00A27993" w:rsidRPr="0073710F" w:rsidRDefault="00A27993">
      <w:pPr>
        <w:rPr>
          <w:rFonts w:cs="Arial"/>
        </w:rPr>
      </w:pPr>
    </w:p>
    <w:p w:rsidR="009421AA" w:rsidRPr="0073710F" w:rsidRDefault="009421AA" w:rsidP="009421AA">
      <w:pPr>
        <w:rPr>
          <w:rFonts w:cs="Arial"/>
        </w:rPr>
      </w:pPr>
      <w:r w:rsidRPr="0073710F">
        <w:rPr>
          <w:rFonts w:cs="Arial"/>
        </w:rPr>
        <w:t>&lt;Date&gt;</w:t>
      </w:r>
    </w:p>
    <w:p w:rsidR="009421AA" w:rsidRPr="0073710F" w:rsidRDefault="009421AA" w:rsidP="009421AA">
      <w:pPr>
        <w:rPr>
          <w:rFonts w:cs="Arial"/>
        </w:rPr>
      </w:pPr>
    </w:p>
    <w:p w:rsidR="009421AA" w:rsidRPr="0073710F" w:rsidRDefault="009421AA" w:rsidP="009421AA">
      <w:pPr>
        <w:rPr>
          <w:rFonts w:cs="Arial"/>
        </w:rPr>
      </w:pPr>
      <w:r w:rsidRPr="0073710F">
        <w:rPr>
          <w:rFonts w:cs="Arial"/>
        </w:rPr>
        <w:t>&lt;Applicant/Employee Name/Volunteer Name&gt;</w:t>
      </w:r>
    </w:p>
    <w:p w:rsidR="009421AA" w:rsidRPr="0073710F" w:rsidRDefault="009421AA" w:rsidP="009421AA">
      <w:pPr>
        <w:rPr>
          <w:rFonts w:cs="Arial"/>
        </w:rPr>
      </w:pPr>
      <w:r w:rsidRPr="0073710F">
        <w:rPr>
          <w:rFonts w:cs="Arial"/>
        </w:rPr>
        <w:t>&lt;Address&gt;</w:t>
      </w:r>
    </w:p>
    <w:p w:rsidR="009421AA" w:rsidRPr="0073710F" w:rsidRDefault="009421AA" w:rsidP="009421AA">
      <w:pPr>
        <w:rPr>
          <w:rFonts w:cs="Arial"/>
        </w:rPr>
      </w:pPr>
      <w:r w:rsidRPr="0073710F">
        <w:rPr>
          <w:rFonts w:cs="Arial"/>
        </w:rPr>
        <w:t>&lt;City&gt;, &lt;State&gt; &lt;Zip Code&gt;</w:t>
      </w:r>
    </w:p>
    <w:p w:rsidR="009421AA" w:rsidRPr="0073710F" w:rsidRDefault="009421AA" w:rsidP="009421AA">
      <w:pPr>
        <w:rPr>
          <w:rFonts w:cs="Arial"/>
        </w:rPr>
      </w:pPr>
    </w:p>
    <w:p w:rsidR="009421AA" w:rsidRPr="0073710F" w:rsidRDefault="009421AA" w:rsidP="009421AA">
      <w:pPr>
        <w:rPr>
          <w:rFonts w:cs="Arial"/>
        </w:rPr>
      </w:pPr>
      <w:r w:rsidRPr="0073710F">
        <w:rPr>
          <w:rFonts w:cs="Arial"/>
        </w:rPr>
        <w:t xml:space="preserve">Dear &lt;Applicant/Employee/Volunteer Name&gt; </w:t>
      </w:r>
    </w:p>
    <w:p w:rsidR="009421AA" w:rsidRPr="0073710F" w:rsidRDefault="009421AA">
      <w:pPr>
        <w:rPr>
          <w:rFonts w:cs="Arial"/>
        </w:rPr>
      </w:pPr>
    </w:p>
    <w:p w:rsidR="009421AA" w:rsidRPr="0073710F" w:rsidRDefault="00963490">
      <w:pPr>
        <w:rPr>
          <w:rFonts w:cs="Arial"/>
        </w:rPr>
      </w:pPr>
      <w:r w:rsidRPr="0073710F">
        <w:rPr>
          <w:rFonts w:cs="Arial"/>
        </w:rPr>
        <w:t xml:space="preserve">You recently authorized </w:t>
      </w:r>
      <w:r w:rsidRPr="0073710F">
        <w:rPr>
          <w:rFonts w:cs="Arial"/>
          <w:b/>
        </w:rPr>
        <w:t xml:space="preserve">[INSERT NAME OF COMPANY] </w:t>
      </w:r>
      <w:r w:rsidRPr="0073710F">
        <w:rPr>
          <w:rFonts w:cs="Arial"/>
        </w:rPr>
        <w:t>(the “Company”)</w:t>
      </w:r>
      <w:r w:rsidRPr="0073710F">
        <w:rPr>
          <w:rFonts w:cs="Arial"/>
          <w:b/>
        </w:rPr>
        <w:t xml:space="preserve"> </w:t>
      </w:r>
      <w:r w:rsidRPr="0073710F">
        <w:rPr>
          <w:rFonts w:cs="Arial"/>
        </w:rPr>
        <w:t>to obtain consumer reports and/or investigative consumer reports about you from a consumer reporting agency.  The Company is considering taking action in whole or in part based on information in such report(s)</w:t>
      </w:r>
      <w:r w:rsidR="00575DD3" w:rsidRPr="0073710F">
        <w:rPr>
          <w:rFonts w:cs="Arial"/>
        </w:rPr>
        <w:t>, including the following specific items identified in the report:</w:t>
      </w:r>
    </w:p>
    <w:p w:rsidR="00575DD3" w:rsidRPr="0073710F" w:rsidRDefault="00575DD3">
      <w:pPr>
        <w:rPr>
          <w:rFonts w:cs="Arial"/>
        </w:rPr>
      </w:pPr>
    </w:p>
    <w:p w:rsidR="00575DD3" w:rsidRPr="0073710F" w:rsidRDefault="00575DD3">
      <w:pPr>
        <w:rPr>
          <w:rFonts w:cs="Arial"/>
        </w:rPr>
      </w:pPr>
      <w:r w:rsidRPr="0073710F">
        <w:rPr>
          <w:rFonts w:cs="Arial"/>
        </w:rPr>
        <w:t>&lt;List specific items&gt;</w:t>
      </w:r>
    </w:p>
    <w:p w:rsidR="00963490" w:rsidRPr="0073710F" w:rsidRDefault="00963490">
      <w:pPr>
        <w:rPr>
          <w:rFonts w:cs="Arial"/>
        </w:rPr>
      </w:pPr>
    </w:p>
    <w:p w:rsidR="00393303" w:rsidRPr="0073710F" w:rsidRDefault="00393303" w:rsidP="00393303">
      <w:pPr>
        <w:rPr>
          <w:rFonts w:cs="Arial"/>
        </w:rPr>
      </w:pPr>
      <w:r w:rsidRPr="0073710F">
        <w:rPr>
          <w:rFonts w:cs="Arial"/>
        </w:rPr>
        <w:t xml:space="preserve">We will evaluate the information in your report on an individualized case-by-case basis in accordance with applicable law.  If you believe that there is additional information that may help us better evaluate your fitness for this position, including evidence of rehabilitation or mitigating circumstances, please contact </w:t>
      </w:r>
      <w:r w:rsidRPr="0073710F">
        <w:rPr>
          <w:rFonts w:cs="Arial"/>
          <w:b/>
        </w:rPr>
        <w:t xml:space="preserve">&lt;name of individual/department and phone number within your business/organization that the applicant can contact &gt; </w:t>
      </w:r>
      <w:r w:rsidRPr="0073710F">
        <w:rPr>
          <w:rFonts w:cs="Arial"/>
        </w:rPr>
        <w:t>immediately.</w:t>
      </w:r>
      <w:r w:rsidR="00575DD3" w:rsidRPr="0073710F">
        <w:rPr>
          <w:rFonts w:cs="Arial"/>
        </w:rPr>
        <w:t xml:space="preserve">  If you are applying for a position in California and advise us within the next 5 business days that the criminal record information is inaccurate, that you are obtaining supporting documentation, you will be given an additional 5 business days to provide us with that information.</w:t>
      </w:r>
    </w:p>
    <w:p w:rsidR="00393303" w:rsidRPr="0073710F" w:rsidRDefault="00393303">
      <w:pPr>
        <w:rPr>
          <w:rFonts w:cs="Arial"/>
        </w:rPr>
      </w:pPr>
    </w:p>
    <w:p w:rsidR="00963490" w:rsidRPr="0073710F" w:rsidRDefault="00963490">
      <w:pPr>
        <w:rPr>
          <w:rFonts w:cs="Arial"/>
        </w:rPr>
      </w:pPr>
      <w:r w:rsidRPr="0073710F">
        <w:rPr>
          <w:rFonts w:cs="Arial"/>
        </w:rPr>
        <w:t>Enclosed please find (1) a copy of the report we obtained from</w:t>
      </w:r>
      <w:r w:rsidRPr="0073710F">
        <w:rPr>
          <w:rFonts w:cs="Arial"/>
          <w:b/>
          <w:szCs w:val="21"/>
        </w:rPr>
        <w:t xml:space="preserve"> IntelliCorp, </w:t>
      </w:r>
      <w:r w:rsidR="008A77B5">
        <w:rPr>
          <w:b/>
          <w:szCs w:val="21"/>
        </w:rPr>
        <w:t>5000 Corporate Court, Suite 203; Holtsville, NY 11742</w:t>
      </w:r>
      <w:r w:rsidR="00DF0716" w:rsidRPr="0073710F">
        <w:rPr>
          <w:rFonts w:cs="Arial"/>
          <w:b/>
          <w:szCs w:val="21"/>
        </w:rPr>
        <w:t>; Tel. No. 1.866</w:t>
      </w:r>
      <w:r w:rsidRPr="0073710F">
        <w:rPr>
          <w:rFonts w:cs="Arial"/>
          <w:b/>
          <w:szCs w:val="21"/>
        </w:rPr>
        <w:t>.</w:t>
      </w:r>
      <w:r w:rsidR="00DF0716" w:rsidRPr="0073710F">
        <w:rPr>
          <w:rFonts w:cs="Arial"/>
          <w:b/>
          <w:szCs w:val="21"/>
        </w:rPr>
        <w:t>202</w:t>
      </w:r>
      <w:r w:rsidRPr="0073710F">
        <w:rPr>
          <w:rFonts w:cs="Arial"/>
          <w:b/>
          <w:szCs w:val="21"/>
        </w:rPr>
        <w:t>.</w:t>
      </w:r>
      <w:r w:rsidR="00DF0716" w:rsidRPr="0073710F">
        <w:rPr>
          <w:rFonts w:cs="Arial"/>
          <w:b/>
          <w:szCs w:val="21"/>
        </w:rPr>
        <w:t xml:space="preserve">1436; E-mail </w:t>
      </w:r>
      <w:hyperlink r:id="rId7" w:history="1">
        <w:r w:rsidR="00DF0716" w:rsidRPr="0073710F">
          <w:rPr>
            <w:rStyle w:val="Hyperlink"/>
            <w:rFonts w:cs="Arial"/>
            <w:b/>
            <w:szCs w:val="21"/>
          </w:rPr>
          <w:t>reinvestigation@intellicorp.net</w:t>
        </w:r>
      </w:hyperlink>
      <w:r w:rsidRPr="0073710F">
        <w:rPr>
          <w:rFonts w:cs="Arial"/>
          <w:b/>
          <w:szCs w:val="21"/>
        </w:rPr>
        <w:t xml:space="preserve">; </w:t>
      </w:r>
      <w:hyperlink r:id="rId8" w:history="1">
        <w:r w:rsidRPr="0073710F">
          <w:rPr>
            <w:rStyle w:val="Hyperlink"/>
            <w:rFonts w:cs="Arial"/>
            <w:b/>
            <w:szCs w:val="21"/>
          </w:rPr>
          <w:t>www.intellicorp.net</w:t>
        </w:r>
      </w:hyperlink>
      <w:r w:rsidRPr="0073710F">
        <w:rPr>
          <w:rFonts w:cs="Arial"/>
        </w:rPr>
        <w:t>; (2) A Summary of Your Rights Under the Fair Credit Reporting Act.</w:t>
      </w:r>
    </w:p>
    <w:p w:rsidR="00963490" w:rsidRPr="0073710F" w:rsidRDefault="00963490">
      <w:pPr>
        <w:rPr>
          <w:rFonts w:cs="Arial"/>
        </w:rPr>
      </w:pPr>
    </w:p>
    <w:p w:rsidR="00963490" w:rsidRPr="0073710F" w:rsidRDefault="00963490" w:rsidP="00963490">
      <w:pPr>
        <w:spacing w:after="240"/>
        <w:rPr>
          <w:rFonts w:cs="Arial"/>
        </w:rPr>
      </w:pPr>
      <w:r w:rsidRPr="0073710F">
        <w:rPr>
          <w:rFonts w:cs="Arial"/>
        </w:rPr>
        <w:t>If you wish to dispute the accuracy of the information in the report directly with the consumer reporting agency (i.e., the source of the information contained in the report), you should contact the agency identified above directly.</w:t>
      </w:r>
    </w:p>
    <w:p w:rsidR="00A20884" w:rsidRPr="0073710F" w:rsidRDefault="00A20884" w:rsidP="00A20884">
      <w:pPr>
        <w:rPr>
          <w:rFonts w:cs="Arial"/>
        </w:rPr>
      </w:pPr>
      <w:r w:rsidRPr="0073710F">
        <w:rPr>
          <w:rFonts w:cs="Arial"/>
        </w:rPr>
        <w:t xml:space="preserve">If we do not hear from you within </w:t>
      </w:r>
      <w:r w:rsidRPr="0073710F">
        <w:rPr>
          <w:rFonts w:cs="Arial"/>
          <w:b/>
        </w:rPr>
        <w:t>&lt;</w:t>
      </w:r>
      <w:r w:rsidRPr="0073710F">
        <w:rPr>
          <w:rFonts w:eastAsia="Calibri" w:cs="Arial"/>
          <w:b/>
          <w:sz w:val="22"/>
          <w:szCs w:val="22"/>
        </w:rPr>
        <w:t xml:space="preserve"> </w:t>
      </w:r>
      <w:r w:rsidRPr="0073710F">
        <w:rPr>
          <w:rFonts w:cs="Arial"/>
          <w:b/>
        </w:rPr>
        <w:t>X number of business days (recommended 10 day window)&gt;</w:t>
      </w:r>
      <w:r w:rsidRPr="0073710F">
        <w:rPr>
          <w:rFonts w:cs="Arial"/>
        </w:rPr>
        <w:t xml:space="preserve"> days, we will make our employment decision based on the information currently available to us.</w:t>
      </w:r>
    </w:p>
    <w:p w:rsidR="00A20884" w:rsidRPr="0073710F" w:rsidRDefault="00A20884" w:rsidP="00A20884">
      <w:pPr>
        <w:rPr>
          <w:rFonts w:cs="Arial"/>
        </w:rPr>
      </w:pPr>
    </w:p>
    <w:p w:rsidR="00A20884" w:rsidRPr="0073710F" w:rsidRDefault="00A20884" w:rsidP="00A20884">
      <w:pPr>
        <w:spacing w:after="240"/>
        <w:contextualSpacing/>
        <w:rPr>
          <w:rFonts w:cs="Arial"/>
        </w:rPr>
      </w:pPr>
      <w:r w:rsidRPr="0073710F">
        <w:rPr>
          <w:rFonts w:cs="Arial"/>
        </w:rPr>
        <w:t xml:space="preserve">In the event that an adverse employment action is taken based upon information contained in the pre-employment background screen, the Company will provide you notice of such action. </w:t>
      </w:r>
    </w:p>
    <w:p w:rsidR="00A20884" w:rsidRPr="0073710F" w:rsidRDefault="00A20884" w:rsidP="00963490">
      <w:pPr>
        <w:spacing w:after="240"/>
        <w:contextualSpacing/>
        <w:rPr>
          <w:rFonts w:cs="Arial"/>
          <w:szCs w:val="20"/>
        </w:rPr>
      </w:pPr>
    </w:p>
    <w:p w:rsidR="00963490" w:rsidRPr="0073710F" w:rsidRDefault="00963490" w:rsidP="001220CE">
      <w:pPr>
        <w:rPr>
          <w:rFonts w:cs="Arial"/>
        </w:rPr>
      </w:pPr>
      <w:r w:rsidRPr="0073710F">
        <w:rPr>
          <w:rFonts w:cs="Arial"/>
        </w:rPr>
        <w:t>Sincerely,</w:t>
      </w:r>
    </w:p>
    <w:p w:rsidR="001220CE" w:rsidRPr="0073710F" w:rsidRDefault="001220CE" w:rsidP="001220CE">
      <w:pPr>
        <w:rPr>
          <w:rFonts w:cs="Arial"/>
        </w:rPr>
      </w:pPr>
    </w:p>
    <w:p w:rsidR="00963490" w:rsidRPr="0073710F" w:rsidRDefault="00963490" w:rsidP="001220CE">
      <w:pPr>
        <w:rPr>
          <w:rFonts w:cs="Arial"/>
        </w:rPr>
      </w:pPr>
      <w:r w:rsidRPr="0073710F">
        <w:rPr>
          <w:rFonts w:cs="Arial"/>
        </w:rPr>
        <w:t>&lt;Company Representative Name&gt;</w:t>
      </w:r>
    </w:p>
    <w:p w:rsidR="00963490" w:rsidRPr="0073710F" w:rsidRDefault="00963490" w:rsidP="00963490">
      <w:pPr>
        <w:rPr>
          <w:rFonts w:cs="Arial"/>
        </w:rPr>
      </w:pPr>
      <w:r w:rsidRPr="0073710F">
        <w:rPr>
          <w:rFonts w:cs="Arial"/>
        </w:rPr>
        <w:t>&lt;Title&gt;</w:t>
      </w:r>
    </w:p>
    <w:p w:rsidR="00963490" w:rsidRPr="0073710F" w:rsidRDefault="00963490" w:rsidP="00963490"/>
    <w:p w:rsidR="00963490" w:rsidRPr="006801F3" w:rsidRDefault="00963490" w:rsidP="00963490">
      <w:pPr>
        <w:rPr>
          <w:rFonts w:ascii="Arial" w:hAnsi="Arial" w:cs="Arial"/>
        </w:rPr>
      </w:pPr>
      <w:r w:rsidRPr="0073710F">
        <w:rPr>
          <w:rFonts w:cs="Arial"/>
        </w:rPr>
        <w:t>Enclosures:</w:t>
      </w:r>
      <w:r w:rsidRPr="0073710F">
        <w:rPr>
          <w:rFonts w:cs="Arial"/>
        </w:rPr>
        <w:tab/>
      </w:r>
      <w:r w:rsidRPr="0073710F">
        <w:rPr>
          <w:rFonts w:cs="Arial"/>
        </w:rPr>
        <w:br/>
        <w:t>A Summary of Your Rights Under the FCRA</w:t>
      </w:r>
      <w:r w:rsidRPr="0073710F">
        <w:rPr>
          <w:rFonts w:cs="Arial"/>
        </w:rPr>
        <w:br/>
        <w:t>Consumer Report</w:t>
      </w:r>
    </w:p>
    <w:p w:rsidR="006801F3" w:rsidRDefault="006801F3">
      <w:pPr>
        <w:spacing w:after="200" w:line="276" w:lineRule="auto"/>
      </w:pPr>
      <w:r>
        <w:br w:type="page"/>
      </w:r>
    </w:p>
    <w:p w:rsidR="001E2BC0" w:rsidRDefault="001E2BC0" w:rsidP="006801F3">
      <w:pPr>
        <w:pStyle w:val="BodyText"/>
        <w:kinsoku w:val="0"/>
        <w:overflowPunct w:val="0"/>
        <w:spacing w:before="64"/>
        <w:ind w:left="249" w:right="1055" w:hanging="10"/>
        <w:rPr>
          <w:i/>
          <w:iCs/>
        </w:rPr>
        <w:sectPr w:rsidR="001E2BC0" w:rsidSect="001E2BC0">
          <w:headerReference w:type="default" r:id="rId9"/>
          <w:footerReference w:type="default" r:id="rId10"/>
          <w:pgSz w:w="12240" w:h="15840"/>
          <w:pgMar w:top="1360" w:right="1220" w:bottom="280" w:left="1200" w:header="720" w:footer="720" w:gutter="0"/>
          <w:cols w:space="720"/>
          <w:noEndnote/>
        </w:sectPr>
      </w:pPr>
    </w:p>
    <w:p w:rsidR="00F65897" w:rsidRDefault="00F65897" w:rsidP="00F65897">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F65897" w:rsidRDefault="00F65897" w:rsidP="00F65897">
      <w:pPr>
        <w:pStyle w:val="BodyText"/>
        <w:spacing w:before="1"/>
        <w:rPr>
          <w:i/>
        </w:rPr>
      </w:pPr>
    </w:p>
    <w:p w:rsidR="00F65897" w:rsidRDefault="00F65897" w:rsidP="00F65897">
      <w:pPr>
        <w:ind w:left="1446" w:right="1265"/>
        <w:jc w:val="center"/>
        <w:rPr>
          <w:b/>
          <w:sz w:val="28"/>
        </w:rPr>
      </w:pPr>
      <w:r>
        <w:rPr>
          <w:b/>
          <w:sz w:val="28"/>
        </w:rPr>
        <w:t>A Summary of Your Rights Under the Fair Credit Reporting Act</w:t>
      </w:r>
    </w:p>
    <w:p w:rsidR="00F65897" w:rsidRDefault="00F65897" w:rsidP="00F65897">
      <w:pPr>
        <w:pStyle w:val="BodyText"/>
        <w:spacing w:before="9"/>
        <w:rPr>
          <w:b/>
          <w:sz w:val="27"/>
        </w:rPr>
      </w:pPr>
    </w:p>
    <w:p w:rsidR="00F65897" w:rsidRDefault="00F65897" w:rsidP="00F65897">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F65897" w:rsidRDefault="00F65897" w:rsidP="00F65897">
      <w:pPr>
        <w:pStyle w:val="BodyText"/>
        <w:spacing w:before="11"/>
        <w:rPr>
          <w:b/>
          <w:sz w:val="23"/>
        </w:rPr>
      </w:pPr>
    </w:p>
    <w:p w:rsidR="00F65897" w:rsidRDefault="00F65897" w:rsidP="00F65897">
      <w:pPr>
        <w:pStyle w:val="ListParagraph"/>
        <w:numPr>
          <w:ilvl w:val="0"/>
          <w:numId w:val="2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F65897" w:rsidRDefault="00F65897" w:rsidP="00F65897">
      <w:pPr>
        <w:pStyle w:val="BodyText"/>
        <w:spacing w:before="10"/>
        <w:rPr>
          <w:sz w:val="23"/>
        </w:rPr>
      </w:pPr>
    </w:p>
    <w:p w:rsidR="00F65897" w:rsidRDefault="00F65897" w:rsidP="00F65897">
      <w:pPr>
        <w:pStyle w:val="ListParagraph"/>
        <w:numPr>
          <w:ilvl w:val="0"/>
          <w:numId w:val="2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F65897" w:rsidRDefault="00F65897" w:rsidP="00F65897">
      <w:pPr>
        <w:pStyle w:val="BodyText"/>
        <w:spacing w:before="2"/>
        <w:rPr>
          <w:sz w:val="25"/>
        </w:rPr>
      </w:pPr>
    </w:p>
    <w:p w:rsidR="00F65897" w:rsidRDefault="00F65897" w:rsidP="00F65897">
      <w:pPr>
        <w:pStyle w:val="ListParagraph"/>
        <w:numPr>
          <w:ilvl w:val="1"/>
          <w:numId w:val="2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F65897" w:rsidRDefault="00F65897" w:rsidP="00F65897">
      <w:pPr>
        <w:pStyle w:val="ListParagraph"/>
        <w:numPr>
          <w:ilvl w:val="1"/>
          <w:numId w:val="25"/>
        </w:numPr>
        <w:tabs>
          <w:tab w:val="left" w:pos="2460"/>
        </w:tabs>
        <w:adjustRightInd/>
        <w:spacing w:before="5" w:line="286" w:lineRule="exact"/>
      </w:pPr>
      <w:r>
        <w:t>you are the victim of identity theft and place a fraud alert in your</w:t>
      </w:r>
      <w:r>
        <w:rPr>
          <w:spacing w:val="-8"/>
        </w:rPr>
        <w:t xml:space="preserve"> </w:t>
      </w:r>
      <w:r>
        <w:t>file;</w:t>
      </w:r>
    </w:p>
    <w:p w:rsidR="00F65897" w:rsidRDefault="00F65897" w:rsidP="00F65897">
      <w:pPr>
        <w:pStyle w:val="ListParagraph"/>
        <w:numPr>
          <w:ilvl w:val="1"/>
          <w:numId w:val="25"/>
        </w:numPr>
        <w:tabs>
          <w:tab w:val="left" w:pos="2460"/>
        </w:tabs>
        <w:adjustRightInd/>
        <w:spacing w:line="276" w:lineRule="exact"/>
      </w:pPr>
      <w:r>
        <w:t>your file contains inaccurate information as a result of</w:t>
      </w:r>
      <w:r>
        <w:rPr>
          <w:spacing w:val="-5"/>
        </w:rPr>
        <w:t xml:space="preserve"> </w:t>
      </w:r>
      <w:r>
        <w:t>fraud;</w:t>
      </w:r>
    </w:p>
    <w:p w:rsidR="00F65897" w:rsidRDefault="00F65897" w:rsidP="00F65897">
      <w:pPr>
        <w:pStyle w:val="ListParagraph"/>
        <w:numPr>
          <w:ilvl w:val="1"/>
          <w:numId w:val="25"/>
        </w:numPr>
        <w:tabs>
          <w:tab w:val="left" w:pos="2460"/>
        </w:tabs>
        <w:adjustRightInd/>
        <w:spacing w:line="276" w:lineRule="exact"/>
      </w:pPr>
      <w:r>
        <w:t>you are on public</w:t>
      </w:r>
      <w:r>
        <w:rPr>
          <w:spacing w:val="-3"/>
        </w:rPr>
        <w:t xml:space="preserve"> </w:t>
      </w:r>
      <w:r>
        <w:t>assistance;</w:t>
      </w:r>
    </w:p>
    <w:p w:rsidR="00F65897" w:rsidRDefault="00F65897" w:rsidP="00F65897">
      <w:pPr>
        <w:pStyle w:val="ListParagraph"/>
        <w:numPr>
          <w:ilvl w:val="1"/>
          <w:numId w:val="25"/>
        </w:numPr>
        <w:tabs>
          <w:tab w:val="left" w:pos="2460"/>
        </w:tabs>
        <w:adjustRightInd/>
        <w:spacing w:line="286" w:lineRule="exact"/>
      </w:pPr>
      <w:r>
        <w:t>you are unemployed but expect to apply for employment within 60</w:t>
      </w:r>
      <w:r>
        <w:rPr>
          <w:spacing w:val="-3"/>
        </w:rPr>
        <w:t xml:space="preserve"> </w:t>
      </w:r>
      <w:r>
        <w:t>days.</w:t>
      </w:r>
    </w:p>
    <w:p w:rsidR="00F65897" w:rsidRDefault="00F65897" w:rsidP="00F65897">
      <w:pPr>
        <w:pStyle w:val="BodyText"/>
        <w:spacing w:before="2"/>
        <w:rPr>
          <w:sz w:val="22"/>
        </w:rPr>
      </w:pPr>
    </w:p>
    <w:p w:rsidR="00F65897" w:rsidRDefault="00F65897" w:rsidP="00F65897">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F65897" w:rsidRDefault="00F65897" w:rsidP="00F65897">
      <w:pPr>
        <w:pStyle w:val="BodyText"/>
        <w:spacing w:before="11"/>
        <w:rPr>
          <w:sz w:val="23"/>
        </w:rPr>
      </w:pPr>
    </w:p>
    <w:p w:rsidR="00F65897" w:rsidRDefault="00F65897" w:rsidP="00F65897">
      <w:pPr>
        <w:pStyle w:val="ListParagraph"/>
        <w:numPr>
          <w:ilvl w:val="0"/>
          <w:numId w:val="2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F65897" w:rsidRDefault="00F65897" w:rsidP="00F65897">
      <w:pPr>
        <w:pStyle w:val="BodyText"/>
        <w:spacing w:before="10"/>
        <w:rPr>
          <w:sz w:val="23"/>
        </w:rPr>
      </w:pPr>
    </w:p>
    <w:p w:rsidR="00F65897" w:rsidRDefault="00F65897" w:rsidP="00F65897">
      <w:pPr>
        <w:pStyle w:val="ListParagraph"/>
        <w:numPr>
          <w:ilvl w:val="0"/>
          <w:numId w:val="2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F65897" w:rsidRDefault="00F65897" w:rsidP="00F65897">
      <w:pPr>
        <w:sectPr w:rsidR="00F65897" w:rsidSect="00F65897">
          <w:footerReference w:type="default" r:id="rId14"/>
          <w:pgSz w:w="12240" w:h="15840"/>
          <w:pgMar w:top="1360" w:right="600" w:bottom="1180" w:left="420" w:header="720" w:footer="983" w:gutter="0"/>
          <w:pgNumType w:start="1"/>
          <w:cols w:space="720"/>
        </w:sectPr>
      </w:pPr>
    </w:p>
    <w:p w:rsidR="00F65897" w:rsidRDefault="00F65897" w:rsidP="00F65897">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F65897" w:rsidRDefault="00F65897" w:rsidP="00F65897">
      <w:pPr>
        <w:pStyle w:val="BodyText"/>
        <w:spacing w:before="11"/>
        <w:rPr>
          <w:sz w:val="23"/>
        </w:rPr>
      </w:pPr>
    </w:p>
    <w:p w:rsidR="00F65897" w:rsidRDefault="00F65897" w:rsidP="00F65897">
      <w:pPr>
        <w:pStyle w:val="ListParagraph"/>
        <w:numPr>
          <w:ilvl w:val="0"/>
          <w:numId w:val="2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F65897" w:rsidRDefault="00F65897" w:rsidP="00F65897">
      <w:pPr>
        <w:pStyle w:val="BodyText"/>
        <w:spacing w:before="10"/>
        <w:rPr>
          <w:sz w:val="23"/>
        </w:rPr>
      </w:pPr>
    </w:p>
    <w:p w:rsidR="00F65897" w:rsidRDefault="00F65897" w:rsidP="00F65897">
      <w:pPr>
        <w:pStyle w:val="ListParagraph"/>
        <w:numPr>
          <w:ilvl w:val="0"/>
          <w:numId w:val="2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F65897" w:rsidRDefault="00F65897" w:rsidP="00F65897">
      <w:pPr>
        <w:pStyle w:val="BodyText"/>
        <w:spacing w:before="11"/>
        <w:rPr>
          <w:sz w:val="23"/>
        </w:rPr>
      </w:pPr>
    </w:p>
    <w:p w:rsidR="00F65897" w:rsidRDefault="00F65897" w:rsidP="00F65897">
      <w:pPr>
        <w:pStyle w:val="ListParagraph"/>
        <w:numPr>
          <w:ilvl w:val="0"/>
          <w:numId w:val="2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F65897" w:rsidRDefault="00F65897" w:rsidP="00F65897">
      <w:pPr>
        <w:pStyle w:val="BodyText"/>
        <w:spacing w:before="10"/>
        <w:rPr>
          <w:sz w:val="23"/>
        </w:rPr>
      </w:pPr>
    </w:p>
    <w:p w:rsidR="00F65897" w:rsidRDefault="00F65897" w:rsidP="00F65897">
      <w:pPr>
        <w:pStyle w:val="ListParagraph"/>
        <w:numPr>
          <w:ilvl w:val="0"/>
          <w:numId w:val="2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F65897" w:rsidRDefault="00F65897" w:rsidP="00F65897">
      <w:pPr>
        <w:pStyle w:val="BodyText"/>
        <w:spacing w:before="10"/>
        <w:rPr>
          <w:sz w:val="23"/>
        </w:rPr>
      </w:pPr>
    </w:p>
    <w:p w:rsidR="00F65897" w:rsidRDefault="00F65897" w:rsidP="00F65897">
      <w:pPr>
        <w:pStyle w:val="ListParagraph"/>
        <w:numPr>
          <w:ilvl w:val="0"/>
          <w:numId w:val="2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F65897" w:rsidRDefault="00F65897" w:rsidP="00F65897">
      <w:pPr>
        <w:pStyle w:val="BodyText"/>
        <w:spacing w:before="2"/>
      </w:pPr>
    </w:p>
    <w:p w:rsidR="00F65897" w:rsidRDefault="00F65897" w:rsidP="00F65897">
      <w:pPr>
        <w:pStyle w:val="ListParagraph"/>
        <w:numPr>
          <w:ilvl w:val="0"/>
          <w:numId w:val="2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F65897" w:rsidRDefault="00F65897" w:rsidP="00F65897">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F65897" w:rsidRDefault="00F65897" w:rsidP="00F65897">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F65897" w:rsidRDefault="00F65897" w:rsidP="00F65897">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F65897" w:rsidRDefault="00F65897" w:rsidP="00F65897">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F65897" w:rsidRDefault="00F65897" w:rsidP="00F65897">
      <w:pPr>
        <w:spacing w:line="295" w:lineRule="auto"/>
        <w:sectPr w:rsidR="00F65897">
          <w:pgSz w:w="12240" w:h="15840"/>
          <w:pgMar w:top="1360" w:right="600" w:bottom="1260" w:left="420" w:header="0" w:footer="983" w:gutter="0"/>
          <w:cols w:space="720"/>
        </w:sectPr>
      </w:pPr>
    </w:p>
    <w:p w:rsidR="00F65897" w:rsidRDefault="00F65897" w:rsidP="00F65897">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F65897" w:rsidRDefault="00F65897" w:rsidP="00F65897">
      <w:pPr>
        <w:pStyle w:val="BodyText"/>
      </w:pPr>
    </w:p>
    <w:p w:rsidR="00F65897" w:rsidRDefault="00F65897" w:rsidP="00F65897">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F65897" w:rsidRDefault="00F65897" w:rsidP="00F65897">
      <w:pPr>
        <w:pStyle w:val="BodyText"/>
        <w:spacing w:before="11"/>
        <w:rPr>
          <w:sz w:val="23"/>
        </w:rPr>
      </w:pPr>
    </w:p>
    <w:p w:rsidR="00F65897" w:rsidRDefault="00F65897" w:rsidP="00F65897">
      <w:pPr>
        <w:pStyle w:val="ListParagraph"/>
        <w:numPr>
          <w:ilvl w:val="0"/>
          <w:numId w:val="2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F65897" w:rsidRDefault="00F65897" w:rsidP="00F65897">
      <w:pPr>
        <w:pStyle w:val="BodyText"/>
        <w:spacing w:before="10"/>
        <w:rPr>
          <w:sz w:val="23"/>
        </w:rPr>
      </w:pPr>
    </w:p>
    <w:p w:rsidR="00F65897" w:rsidRDefault="00F65897" w:rsidP="00F65897">
      <w:pPr>
        <w:pStyle w:val="ListParagraph"/>
        <w:numPr>
          <w:ilvl w:val="0"/>
          <w:numId w:val="2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F65897" w:rsidRDefault="00F65897" w:rsidP="00F65897">
      <w:pPr>
        <w:pStyle w:val="BodyText"/>
        <w:spacing w:before="1"/>
        <w:rPr>
          <w:sz w:val="16"/>
        </w:rPr>
      </w:pPr>
    </w:p>
    <w:p w:rsidR="00F65897" w:rsidRDefault="00F65897" w:rsidP="00F65897">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F65897" w:rsidRDefault="00F65897" w:rsidP="00F65897">
      <w:pPr>
        <w:sectPr w:rsidR="00F65897">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F65897" w:rsidTr="0019461B">
        <w:trPr>
          <w:trHeight w:val="321"/>
        </w:trPr>
        <w:tc>
          <w:tcPr>
            <w:tcW w:w="4783" w:type="dxa"/>
          </w:tcPr>
          <w:p w:rsidR="00F65897" w:rsidRDefault="00F65897" w:rsidP="0019461B">
            <w:pPr>
              <w:pStyle w:val="TableParagraph"/>
              <w:spacing w:line="301" w:lineRule="exact"/>
              <w:ind w:left="1029"/>
              <w:rPr>
                <w:b/>
                <w:sz w:val="28"/>
              </w:rPr>
            </w:pPr>
            <w:r>
              <w:rPr>
                <w:b/>
                <w:sz w:val="28"/>
              </w:rPr>
              <w:lastRenderedPageBreak/>
              <w:t>TYPE OF BUSINESS:</w:t>
            </w:r>
          </w:p>
        </w:tc>
        <w:tc>
          <w:tcPr>
            <w:tcW w:w="6209" w:type="dxa"/>
          </w:tcPr>
          <w:p w:rsidR="00F65897" w:rsidRDefault="00F65897" w:rsidP="0019461B">
            <w:pPr>
              <w:pStyle w:val="TableParagraph"/>
              <w:spacing w:line="275" w:lineRule="exact"/>
              <w:ind w:left="2441" w:right="2436"/>
              <w:jc w:val="center"/>
              <w:rPr>
                <w:b/>
              </w:rPr>
            </w:pPr>
            <w:r>
              <w:rPr>
                <w:b/>
              </w:rPr>
              <w:t>CONTACT:</w:t>
            </w:r>
          </w:p>
        </w:tc>
      </w:tr>
      <w:tr w:rsidR="00F65897" w:rsidTr="0019461B">
        <w:trPr>
          <w:trHeight w:val="2157"/>
        </w:trPr>
        <w:tc>
          <w:tcPr>
            <w:tcW w:w="4783" w:type="dxa"/>
          </w:tcPr>
          <w:p w:rsidR="00F65897" w:rsidRPr="00F65897" w:rsidRDefault="00F65897" w:rsidP="0019461B">
            <w:pPr>
              <w:pStyle w:val="TableParagraph"/>
              <w:spacing w:before="43"/>
              <w:ind w:left="115" w:right="199"/>
              <w:rPr>
                <w:sz w:val="16"/>
                <w:szCs w:val="16"/>
              </w:rPr>
            </w:pPr>
            <w:r w:rsidRPr="00F65897">
              <w:rPr>
                <w:sz w:val="16"/>
                <w:szCs w:val="16"/>
              </w:rPr>
              <w:t>1.a. Banks, savings associations, and credit unions with total assets of over $10 billion and their affiliates</w:t>
            </w:r>
          </w:p>
          <w:p w:rsidR="00F65897" w:rsidRPr="00F65897" w:rsidRDefault="00F65897" w:rsidP="0019461B">
            <w:pPr>
              <w:pStyle w:val="TableParagraph"/>
              <w:ind w:left="0"/>
              <w:rPr>
                <w:b/>
                <w:sz w:val="16"/>
                <w:szCs w:val="16"/>
              </w:rPr>
            </w:pPr>
          </w:p>
          <w:p w:rsidR="00F65897" w:rsidRPr="00F65897" w:rsidRDefault="00F65897" w:rsidP="0019461B">
            <w:pPr>
              <w:pStyle w:val="TableParagraph"/>
              <w:spacing w:before="2"/>
              <w:ind w:left="0"/>
              <w:rPr>
                <w:b/>
                <w:sz w:val="16"/>
                <w:szCs w:val="16"/>
              </w:rPr>
            </w:pPr>
          </w:p>
          <w:p w:rsidR="00F65897" w:rsidRPr="00F65897" w:rsidRDefault="00F65897" w:rsidP="0019461B">
            <w:pPr>
              <w:pStyle w:val="TableParagraph"/>
              <w:ind w:left="115" w:right="120"/>
              <w:rPr>
                <w:sz w:val="16"/>
                <w:szCs w:val="16"/>
              </w:rPr>
            </w:pPr>
            <w:r w:rsidRPr="00F65897">
              <w:rPr>
                <w:sz w:val="16"/>
                <w:szCs w:val="16"/>
              </w:rPr>
              <w:t>b. Such affiliates that are not banks, savings associations, or credit unions also should list, in addition to the CFPB:</w:t>
            </w:r>
          </w:p>
        </w:tc>
        <w:tc>
          <w:tcPr>
            <w:tcW w:w="6209" w:type="dxa"/>
          </w:tcPr>
          <w:p w:rsidR="00F65897" w:rsidRPr="00F65897" w:rsidRDefault="00F65897" w:rsidP="00F65897">
            <w:pPr>
              <w:pStyle w:val="TableParagraph"/>
              <w:numPr>
                <w:ilvl w:val="0"/>
                <w:numId w:val="24"/>
              </w:numPr>
              <w:tabs>
                <w:tab w:val="left" w:pos="303"/>
              </w:tabs>
              <w:adjustRightInd/>
              <w:spacing w:before="43"/>
              <w:ind w:right="2777" w:firstLine="0"/>
              <w:rPr>
                <w:sz w:val="16"/>
                <w:szCs w:val="16"/>
              </w:rPr>
            </w:pPr>
            <w:r w:rsidRPr="00F65897">
              <w:rPr>
                <w:sz w:val="16"/>
                <w:szCs w:val="16"/>
              </w:rPr>
              <w:t>Consumer Financial Protection Bureau 1700 G Street NW</w:t>
            </w:r>
          </w:p>
          <w:p w:rsidR="00F65897" w:rsidRPr="00F65897" w:rsidRDefault="00F65897" w:rsidP="0019461B">
            <w:pPr>
              <w:pStyle w:val="TableParagraph"/>
              <w:spacing w:before="1"/>
              <w:rPr>
                <w:sz w:val="16"/>
                <w:szCs w:val="16"/>
              </w:rPr>
            </w:pPr>
            <w:r w:rsidRPr="00F65897">
              <w:rPr>
                <w:sz w:val="16"/>
                <w:szCs w:val="16"/>
              </w:rPr>
              <w:t>Washington, DC</w:t>
            </w:r>
            <w:r w:rsidRPr="00F65897">
              <w:rPr>
                <w:spacing w:val="-8"/>
                <w:sz w:val="16"/>
                <w:szCs w:val="16"/>
              </w:rPr>
              <w:t xml:space="preserve"> </w:t>
            </w:r>
            <w:r w:rsidRPr="00F65897">
              <w:rPr>
                <w:sz w:val="16"/>
                <w:szCs w:val="16"/>
              </w:rPr>
              <w:t>20552</w:t>
            </w:r>
          </w:p>
          <w:p w:rsidR="00F65897" w:rsidRPr="00F65897" w:rsidRDefault="00F65897" w:rsidP="0019461B">
            <w:pPr>
              <w:pStyle w:val="TableParagraph"/>
              <w:spacing w:before="1"/>
              <w:ind w:left="0"/>
              <w:rPr>
                <w:b/>
                <w:sz w:val="16"/>
                <w:szCs w:val="16"/>
              </w:rPr>
            </w:pPr>
          </w:p>
          <w:p w:rsidR="00F65897" w:rsidRPr="00F65897" w:rsidRDefault="00F65897" w:rsidP="00F65897">
            <w:pPr>
              <w:pStyle w:val="TableParagraph"/>
              <w:numPr>
                <w:ilvl w:val="0"/>
                <w:numId w:val="24"/>
              </w:numPr>
              <w:tabs>
                <w:tab w:val="left" w:pos="315"/>
              </w:tabs>
              <w:adjustRightInd/>
              <w:ind w:right="3613" w:firstLine="0"/>
              <w:rPr>
                <w:sz w:val="16"/>
                <w:szCs w:val="16"/>
              </w:rPr>
            </w:pPr>
            <w:r w:rsidRPr="00F65897">
              <w:rPr>
                <w:sz w:val="16"/>
                <w:szCs w:val="16"/>
              </w:rPr>
              <w:t>Federal Trade Commission Consumer Response Center 600 Pennsylvania Avenue NW Washington, DC</w:t>
            </w:r>
            <w:r w:rsidRPr="00F65897">
              <w:rPr>
                <w:spacing w:val="-1"/>
                <w:sz w:val="16"/>
                <w:szCs w:val="16"/>
              </w:rPr>
              <w:t xml:space="preserve"> </w:t>
            </w:r>
            <w:r w:rsidRPr="00F65897">
              <w:rPr>
                <w:sz w:val="16"/>
                <w:szCs w:val="16"/>
              </w:rPr>
              <w:t>20580</w:t>
            </w:r>
          </w:p>
          <w:p w:rsidR="00F65897" w:rsidRPr="00F65897" w:rsidRDefault="00F65897" w:rsidP="0019461B">
            <w:pPr>
              <w:pStyle w:val="TableParagraph"/>
              <w:spacing w:line="229" w:lineRule="exact"/>
              <w:rPr>
                <w:sz w:val="16"/>
                <w:szCs w:val="16"/>
              </w:rPr>
            </w:pPr>
            <w:r w:rsidRPr="00F65897">
              <w:rPr>
                <w:sz w:val="16"/>
                <w:szCs w:val="16"/>
              </w:rPr>
              <w:t>(877) 382-4357</w:t>
            </w:r>
          </w:p>
        </w:tc>
      </w:tr>
      <w:tr w:rsidR="00F65897" w:rsidTr="0019461B">
        <w:trPr>
          <w:trHeight w:val="4454"/>
        </w:trPr>
        <w:tc>
          <w:tcPr>
            <w:tcW w:w="4783" w:type="dxa"/>
          </w:tcPr>
          <w:p w:rsidR="00F65897" w:rsidRPr="00F65897" w:rsidRDefault="00F65897" w:rsidP="0019461B">
            <w:pPr>
              <w:pStyle w:val="TableParagraph"/>
              <w:spacing w:before="43" w:line="229" w:lineRule="exact"/>
              <w:ind w:left="115"/>
              <w:rPr>
                <w:sz w:val="16"/>
                <w:szCs w:val="16"/>
              </w:rPr>
            </w:pPr>
            <w:r w:rsidRPr="00F65897">
              <w:rPr>
                <w:sz w:val="16"/>
                <w:szCs w:val="16"/>
              </w:rPr>
              <w:t>2. To the extent not included in item 1 above:</w:t>
            </w:r>
          </w:p>
          <w:p w:rsidR="00F65897" w:rsidRPr="00F65897" w:rsidRDefault="00F65897" w:rsidP="00F65897">
            <w:pPr>
              <w:pStyle w:val="TableParagraph"/>
              <w:numPr>
                <w:ilvl w:val="0"/>
                <w:numId w:val="23"/>
              </w:numPr>
              <w:tabs>
                <w:tab w:val="left" w:pos="305"/>
              </w:tabs>
              <w:adjustRightInd/>
              <w:ind w:right="295" w:firstLine="0"/>
              <w:rPr>
                <w:sz w:val="16"/>
                <w:szCs w:val="16"/>
              </w:rPr>
            </w:pPr>
            <w:r w:rsidRPr="00F65897">
              <w:rPr>
                <w:sz w:val="16"/>
                <w:szCs w:val="16"/>
              </w:rPr>
              <w:t>National banks, federal savings associations, and federal branches and federal agencies of foreign</w:t>
            </w:r>
            <w:r w:rsidRPr="00F65897">
              <w:rPr>
                <w:spacing w:val="-19"/>
                <w:sz w:val="16"/>
                <w:szCs w:val="16"/>
              </w:rPr>
              <w:t xml:space="preserve"> </w:t>
            </w:r>
            <w:r w:rsidRPr="00F65897">
              <w:rPr>
                <w:sz w:val="16"/>
                <w:szCs w:val="16"/>
              </w:rPr>
              <w:t>banks</w:t>
            </w:r>
          </w:p>
          <w:p w:rsidR="00F65897" w:rsidRPr="00F65897" w:rsidRDefault="00F65897" w:rsidP="0019461B">
            <w:pPr>
              <w:pStyle w:val="TableParagraph"/>
              <w:ind w:left="0"/>
              <w:rPr>
                <w:b/>
                <w:sz w:val="16"/>
                <w:szCs w:val="16"/>
              </w:rPr>
            </w:pPr>
          </w:p>
          <w:p w:rsidR="00F65897" w:rsidRPr="00F65897" w:rsidRDefault="00F65897" w:rsidP="0019461B">
            <w:pPr>
              <w:pStyle w:val="TableParagraph"/>
              <w:spacing w:before="1"/>
              <w:ind w:left="0"/>
              <w:rPr>
                <w:b/>
                <w:sz w:val="16"/>
                <w:szCs w:val="16"/>
              </w:rPr>
            </w:pPr>
          </w:p>
          <w:p w:rsidR="00F65897" w:rsidRPr="00F65897" w:rsidRDefault="00F65897" w:rsidP="00F65897">
            <w:pPr>
              <w:pStyle w:val="TableParagraph"/>
              <w:numPr>
                <w:ilvl w:val="0"/>
                <w:numId w:val="23"/>
              </w:numPr>
              <w:tabs>
                <w:tab w:val="left" w:pos="317"/>
              </w:tabs>
              <w:adjustRightInd/>
              <w:ind w:right="115" w:firstLine="0"/>
              <w:rPr>
                <w:sz w:val="16"/>
                <w:szCs w:val="16"/>
              </w:rPr>
            </w:pPr>
            <w:r w:rsidRPr="00F65897">
              <w:rPr>
                <w:sz w:val="16"/>
                <w:szCs w:val="16"/>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sidRPr="00F65897">
              <w:rPr>
                <w:spacing w:val="-5"/>
                <w:sz w:val="16"/>
                <w:szCs w:val="16"/>
              </w:rPr>
              <w:t xml:space="preserve"> </w:t>
            </w:r>
            <w:r w:rsidRPr="00F65897">
              <w:rPr>
                <w:sz w:val="16"/>
                <w:szCs w:val="16"/>
              </w:rPr>
              <w:t>Act.</w:t>
            </w:r>
          </w:p>
          <w:p w:rsidR="00F65897" w:rsidRPr="00F65897" w:rsidRDefault="00F65897" w:rsidP="0019461B">
            <w:pPr>
              <w:pStyle w:val="TableParagraph"/>
              <w:spacing w:before="1"/>
              <w:ind w:left="0"/>
              <w:rPr>
                <w:b/>
                <w:sz w:val="16"/>
                <w:szCs w:val="16"/>
              </w:rPr>
            </w:pPr>
          </w:p>
          <w:p w:rsidR="00F65897" w:rsidRPr="00F65897" w:rsidRDefault="00F65897" w:rsidP="00F65897">
            <w:pPr>
              <w:pStyle w:val="TableParagraph"/>
              <w:numPr>
                <w:ilvl w:val="0"/>
                <w:numId w:val="23"/>
              </w:numPr>
              <w:tabs>
                <w:tab w:val="left" w:pos="305"/>
              </w:tabs>
              <w:adjustRightInd/>
              <w:ind w:right="106" w:firstLine="0"/>
              <w:rPr>
                <w:sz w:val="16"/>
                <w:szCs w:val="16"/>
              </w:rPr>
            </w:pPr>
            <w:r w:rsidRPr="00F65897">
              <w:rPr>
                <w:sz w:val="16"/>
                <w:szCs w:val="16"/>
              </w:rPr>
              <w:t>Nonmember Insured Banks, Insured State Branches of Foreign Banks, and insured state savings</w:t>
            </w:r>
            <w:r w:rsidRPr="00F65897">
              <w:rPr>
                <w:spacing w:val="-10"/>
                <w:sz w:val="16"/>
                <w:szCs w:val="16"/>
              </w:rPr>
              <w:t xml:space="preserve"> </w:t>
            </w:r>
            <w:r w:rsidRPr="00F65897">
              <w:rPr>
                <w:sz w:val="16"/>
                <w:szCs w:val="16"/>
              </w:rPr>
              <w:t>associations</w:t>
            </w:r>
          </w:p>
          <w:p w:rsidR="00F65897" w:rsidRPr="00F65897" w:rsidRDefault="00F65897" w:rsidP="0019461B">
            <w:pPr>
              <w:pStyle w:val="TableParagraph"/>
              <w:spacing w:before="11"/>
              <w:ind w:left="0"/>
              <w:rPr>
                <w:b/>
                <w:sz w:val="16"/>
                <w:szCs w:val="16"/>
              </w:rPr>
            </w:pPr>
          </w:p>
          <w:p w:rsidR="00F65897" w:rsidRPr="00F65897" w:rsidRDefault="00F65897" w:rsidP="00F65897">
            <w:pPr>
              <w:pStyle w:val="TableParagraph"/>
              <w:numPr>
                <w:ilvl w:val="0"/>
                <w:numId w:val="23"/>
              </w:numPr>
              <w:tabs>
                <w:tab w:val="left" w:pos="317"/>
              </w:tabs>
              <w:adjustRightInd/>
              <w:ind w:left="316" w:hanging="202"/>
              <w:rPr>
                <w:sz w:val="16"/>
                <w:szCs w:val="16"/>
              </w:rPr>
            </w:pPr>
            <w:r w:rsidRPr="00F65897">
              <w:rPr>
                <w:sz w:val="16"/>
                <w:szCs w:val="16"/>
              </w:rPr>
              <w:t>Federal Credit</w:t>
            </w:r>
            <w:r w:rsidRPr="00F65897">
              <w:rPr>
                <w:spacing w:val="-1"/>
                <w:sz w:val="16"/>
                <w:szCs w:val="16"/>
              </w:rPr>
              <w:t xml:space="preserve"> </w:t>
            </w:r>
            <w:r w:rsidRPr="00F65897">
              <w:rPr>
                <w:sz w:val="16"/>
                <w:szCs w:val="16"/>
              </w:rPr>
              <w:t>Unions</w:t>
            </w:r>
          </w:p>
        </w:tc>
        <w:tc>
          <w:tcPr>
            <w:tcW w:w="6209" w:type="dxa"/>
          </w:tcPr>
          <w:p w:rsidR="00F65897" w:rsidRPr="00F65897" w:rsidRDefault="00F65897" w:rsidP="0019461B">
            <w:pPr>
              <w:pStyle w:val="TableParagraph"/>
              <w:spacing w:before="43"/>
              <w:ind w:right="2523"/>
              <w:rPr>
                <w:sz w:val="16"/>
                <w:szCs w:val="16"/>
              </w:rPr>
            </w:pPr>
            <w:r w:rsidRPr="00F65897">
              <w:rPr>
                <w:sz w:val="16"/>
                <w:szCs w:val="16"/>
              </w:rPr>
              <w:t>a. Office of the Comptroller of the Currency Customer Assistance Group</w:t>
            </w:r>
          </w:p>
          <w:p w:rsidR="00F65897" w:rsidRPr="00F65897" w:rsidRDefault="00F65897" w:rsidP="0019461B">
            <w:pPr>
              <w:pStyle w:val="TableParagraph"/>
              <w:ind w:right="4472"/>
              <w:rPr>
                <w:sz w:val="16"/>
                <w:szCs w:val="16"/>
              </w:rPr>
            </w:pPr>
            <w:r w:rsidRPr="00F65897">
              <w:rPr>
                <w:sz w:val="16"/>
                <w:szCs w:val="16"/>
              </w:rPr>
              <w:t>P.O. Box 53570 Houston, TX 77052</w:t>
            </w:r>
          </w:p>
          <w:p w:rsidR="00F65897" w:rsidRPr="00F65897" w:rsidRDefault="00F65897" w:rsidP="0019461B">
            <w:pPr>
              <w:pStyle w:val="TableParagraph"/>
              <w:ind w:left="0"/>
              <w:rPr>
                <w:b/>
                <w:sz w:val="16"/>
                <w:szCs w:val="16"/>
              </w:rPr>
            </w:pPr>
          </w:p>
          <w:p w:rsidR="00F65897" w:rsidRPr="00F65897" w:rsidRDefault="00F65897" w:rsidP="0019461B">
            <w:pPr>
              <w:pStyle w:val="TableParagraph"/>
              <w:rPr>
                <w:sz w:val="16"/>
                <w:szCs w:val="16"/>
              </w:rPr>
            </w:pPr>
            <w:r w:rsidRPr="00F65897">
              <w:rPr>
                <w:sz w:val="16"/>
                <w:szCs w:val="16"/>
              </w:rPr>
              <w:t>b. Federal Reserve Consumer Help Center</w:t>
            </w:r>
          </w:p>
          <w:p w:rsidR="00F65897" w:rsidRPr="00F65897" w:rsidRDefault="00F65897" w:rsidP="0019461B">
            <w:pPr>
              <w:pStyle w:val="TableParagraph"/>
              <w:spacing w:before="1"/>
              <w:ind w:right="4094"/>
              <w:rPr>
                <w:sz w:val="16"/>
                <w:szCs w:val="16"/>
              </w:rPr>
            </w:pPr>
            <w:r w:rsidRPr="00F65897">
              <w:rPr>
                <w:sz w:val="16"/>
                <w:szCs w:val="16"/>
              </w:rPr>
              <w:t>P.O. Box 1200 Minneapolis, MN 55480</w:t>
            </w:r>
          </w:p>
          <w:p w:rsidR="00F65897" w:rsidRPr="00F65897" w:rsidRDefault="00F65897" w:rsidP="0019461B">
            <w:pPr>
              <w:pStyle w:val="TableParagraph"/>
              <w:spacing w:before="10"/>
              <w:ind w:left="0"/>
              <w:rPr>
                <w:b/>
                <w:sz w:val="16"/>
                <w:szCs w:val="16"/>
              </w:rPr>
            </w:pPr>
          </w:p>
          <w:p w:rsidR="00F65897" w:rsidRPr="00F65897" w:rsidRDefault="00F65897" w:rsidP="00F65897">
            <w:pPr>
              <w:pStyle w:val="TableParagraph"/>
              <w:numPr>
                <w:ilvl w:val="0"/>
                <w:numId w:val="22"/>
              </w:numPr>
              <w:tabs>
                <w:tab w:val="left" w:pos="303"/>
              </w:tabs>
              <w:adjustRightInd/>
              <w:ind w:right="1575" w:firstLine="0"/>
              <w:rPr>
                <w:sz w:val="16"/>
                <w:szCs w:val="16"/>
              </w:rPr>
            </w:pPr>
            <w:r w:rsidRPr="00F65897">
              <w:rPr>
                <w:sz w:val="16"/>
                <w:szCs w:val="16"/>
              </w:rPr>
              <w:t>Division of Depositor and Consumer Protection National Center for Consumer and Depositor</w:t>
            </w:r>
            <w:r w:rsidRPr="00F65897">
              <w:rPr>
                <w:spacing w:val="-18"/>
                <w:sz w:val="16"/>
                <w:szCs w:val="16"/>
              </w:rPr>
              <w:t xml:space="preserve"> </w:t>
            </w:r>
            <w:r w:rsidRPr="00F65897">
              <w:rPr>
                <w:sz w:val="16"/>
                <w:szCs w:val="16"/>
              </w:rPr>
              <w:t>Assistance Federal Deposit Insurance</w:t>
            </w:r>
            <w:r w:rsidRPr="00F65897">
              <w:rPr>
                <w:spacing w:val="-1"/>
                <w:sz w:val="16"/>
                <w:szCs w:val="16"/>
              </w:rPr>
              <w:t xml:space="preserve"> </w:t>
            </w:r>
            <w:r w:rsidRPr="00F65897">
              <w:rPr>
                <w:sz w:val="16"/>
                <w:szCs w:val="16"/>
              </w:rPr>
              <w:t>Corporation</w:t>
            </w:r>
          </w:p>
          <w:p w:rsidR="00F65897" w:rsidRPr="00F65897" w:rsidRDefault="00F65897" w:rsidP="0019461B">
            <w:pPr>
              <w:pStyle w:val="TableParagraph"/>
              <w:spacing w:before="2"/>
              <w:ind w:right="3728"/>
              <w:rPr>
                <w:sz w:val="16"/>
                <w:szCs w:val="16"/>
              </w:rPr>
            </w:pPr>
            <w:r w:rsidRPr="00F65897">
              <w:rPr>
                <w:sz w:val="16"/>
                <w:szCs w:val="16"/>
              </w:rPr>
              <w:t>1100 Walnut Street, Box #11 Kansas City, MO 64106</w:t>
            </w:r>
          </w:p>
          <w:p w:rsidR="00F65897" w:rsidRPr="00F65897" w:rsidRDefault="00F65897" w:rsidP="0019461B">
            <w:pPr>
              <w:pStyle w:val="TableParagraph"/>
              <w:spacing w:before="10"/>
              <w:ind w:left="0"/>
              <w:rPr>
                <w:b/>
                <w:sz w:val="16"/>
                <w:szCs w:val="16"/>
              </w:rPr>
            </w:pPr>
          </w:p>
          <w:p w:rsidR="00F65897" w:rsidRPr="00F65897" w:rsidRDefault="00F65897" w:rsidP="00F65897">
            <w:pPr>
              <w:pStyle w:val="TableParagraph"/>
              <w:numPr>
                <w:ilvl w:val="0"/>
                <w:numId w:val="22"/>
              </w:numPr>
              <w:tabs>
                <w:tab w:val="left" w:pos="315"/>
              </w:tabs>
              <w:adjustRightInd/>
              <w:ind w:right="2818" w:firstLine="0"/>
              <w:jc w:val="both"/>
              <w:rPr>
                <w:sz w:val="16"/>
                <w:szCs w:val="16"/>
              </w:rPr>
            </w:pPr>
            <w:r w:rsidRPr="00F65897">
              <w:rPr>
                <w:sz w:val="16"/>
                <w:szCs w:val="16"/>
              </w:rPr>
              <w:t>National Credit Union Administration Office of Consumer Financial Protection 1775 Duke Street</w:t>
            </w:r>
          </w:p>
          <w:p w:rsidR="00F65897" w:rsidRPr="00F65897" w:rsidRDefault="00F65897" w:rsidP="0019461B">
            <w:pPr>
              <w:pStyle w:val="TableParagraph"/>
              <w:spacing w:before="1"/>
              <w:jc w:val="both"/>
              <w:rPr>
                <w:sz w:val="16"/>
                <w:szCs w:val="16"/>
              </w:rPr>
            </w:pPr>
            <w:r w:rsidRPr="00F65897">
              <w:rPr>
                <w:sz w:val="16"/>
                <w:szCs w:val="16"/>
              </w:rPr>
              <w:t>Alexandria, VA 22314</w:t>
            </w:r>
          </w:p>
        </w:tc>
      </w:tr>
      <w:tr w:rsidR="00F65897" w:rsidTr="0019461B">
        <w:trPr>
          <w:trHeight w:val="1007"/>
        </w:trPr>
        <w:tc>
          <w:tcPr>
            <w:tcW w:w="4783" w:type="dxa"/>
          </w:tcPr>
          <w:p w:rsidR="00F65897" w:rsidRPr="00F65897" w:rsidRDefault="00F65897" w:rsidP="0019461B">
            <w:pPr>
              <w:pStyle w:val="TableParagraph"/>
              <w:spacing w:before="43"/>
              <w:ind w:left="115"/>
              <w:rPr>
                <w:sz w:val="16"/>
                <w:szCs w:val="16"/>
              </w:rPr>
            </w:pPr>
            <w:r w:rsidRPr="00F65897">
              <w:rPr>
                <w:sz w:val="16"/>
                <w:szCs w:val="16"/>
              </w:rPr>
              <w:t>3. Air carriers</w:t>
            </w:r>
          </w:p>
        </w:tc>
        <w:tc>
          <w:tcPr>
            <w:tcW w:w="6209" w:type="dxa"/>
          </w:tcPr>
          <w:p w:rsidR="00F65897" w:rsidRPr="00F65897" w:rsidRDefault="00F65897" w:rsidP="0019461B">
            <w:pPr>
              <w:pStyle w:val="TableParagraph"/>
              <w:spacing w:before="43"/>
              <w:ind w:right="1262"/>
              <w:rPr>
                <w:sz w:val="16"/>
                <w:szCs w:val="16"/>
              </w:rPr>
            </w:pPr>
            <w:r w:rsidRPr="00F65897">
              <w:rPr>
                <w:sz w:val="16"/>
                <w:szCs w:val="16"/>
              </w:rPr>
              <w:t>Assistant General Counsel for Office of Aviation Protection Department of Transportation</w:t>
            </w:r>
          </w:p>
          <w:p w:rsidR="00F65897" w:rsidRPr="00F65897" w:rsidRDefault="00F65897" w:rsidP="0019461B">
            <w:pPr>
              <w:pStyle w:val="TableParagraph"/>
              <w:spacing w:before="1"/>
              <w:ind w:right="3734"/>
              <w:rPr>
                <w:sz w:val="16"/>
                <w:szCs w:val="16"/>
              </w:rPr>
            </w:pPr>
            <w:r w:rsidRPr="00F65897">
              <w:rPr>
                <w:sz w:val="16"/>
                <w:szCs w:val="16"/>
              </w:rPr>
              <w:t>1200 New Jersey Avenue SE Washington, DC 20590</w:t>
            </w:r>
          </w:p>
        </w:tc>
      </w:tr>
      <w:tr w:rsidR="00F65897" w:rsidTr="0019461B">
        <w:trPr>
          <w:trHeight w:val="1005"/>
        </w:trPr>
        <w:tc>
          <w:tcPr>
            <w:tcW w:w="4783" w:type="dxa"/>
          </w:tcPr>
          <w:p w:rsidR="00F65897" w:rsidRPr="00F65897" w:rsidRDefault="00F65897" w:rsidP="0019461B">
            <w:pPr>
              <w:pStyle w:val="TableParagraph"/>
              <w:spacing w:before="43"/>
              <w:ind w:left="115"/>
              <w:rPr>
                <w:sz w:val="16"/>
                <w:szCs w:val="16"/>
              </w:rPr>
            </w:pPr>
            <w:r w:rsidRPr="00F65897">
              <w:rPr>
                <w:sz w:val="16"/>
                <w:szCs w:val="16"/>
              </w:rPr>
              <w:t>4. Creditors Subject to the Surface Transportation Board</w:t>
            </w:r>
          </w:p>
        </w:tc>
        <w:tc>
          <w:tcPr>
            <w:tcW w:w="6209" w:type="dxa"/>
          </w:tcPr>
          <w:p w:rsidR="00F65897" w:rsidRPr="00F65897" w:rsidRDefault="00F65897" w:rsidP="0019461B">
            <w:pPr>
              <w:pStyle w:val="TableParagraph"/>
              <w:spacing w:before="43"/>
              <w:ind w:right="607"/>
              <w:rPr>
                <w:sz w:val="16"/>
                <w:szCs w:val="16"/>
              </w:rPr>
            </w:pPr>
            <w:r w:rsidRPr="00F65897">
              <w:rPr>
                <w:sz w:val="16"/>
                <w:szCs w:val="16"/>
              </w:rPr>
              <w:t>Office of Public Assistance, Governmental Affairs, and Compliance Surface Transportation Board</w:t>
            </w:r>
          </w:p>
          <w:p w:rsidR="00F65897" w:rsidRPr="00F65897" w:rsidRDefault="00F65897" w:rsidP="0019461B">
            <w:pPr>
              <w:pStyle w:val="TableParagraph"/>
              <w:ind w:right="4172" w:hanging="1"/>
              <w:rPr>
                <w:sz w:val="16"/>
                <w:szCs w:val="16"/>
              </w:rPr>
            </w:pPr>
            <w:r w:rsidRPr="00F65897">
              <w:rPr>
                <w:sz w:val="16"/>
                <w:szCs w:val="16"/>
              </w:rPr>
              <w:t>395 E Street SW Washington, DC 20423</w:t>
            </w:r>
          </w:p>
        </w:tc>
      </w:tr>
      <w:tr w:rsidR="00F65897" w:rsidTr="0019461B">
        <w:trPr>
          <w:trHeight w:val="546"/>
        </w:trPr>
        <w:tc>
          <w:tcPr>
            <w:tcW w:w="4783" w:type="dxa"/>
          </w:tcPr>
          <w:p w:rsidR="00F65897" w:rsidRPr="00F65897" w:rsidRDefault="00F65897" w:rsidP="0019461B">
            <w:pPr>
              <w:pStyle w:val="TableParagraph"/>
              <w:spacing w:before="43"/>
              <w:ind w:left="115" w:right="205"/>
              <w:rPr>
                <w:sz w:val="16"/>
                <w:szCs w:val="16"/>
              </w:rPr>
            </w:pPr>
            <w:r w:rsidRPr="00F65897">
              <w:rPr>
                <w:sz w:val="16"/>
                <w:szCs w:val="16"/>
              </w:rPr>
              <w:t>5. Creditors Subject to the Packers and Stockyards Act, 1921</w:t>
            </w:r>
          </w:p>
        </w:tc>
        <w:tc>
          <w:tcPr>
            <w:tcW w:w="6209" w:type="dxa"/>
          </w:tcPr>
          <w:p w:rsidR="00F65897" w:rsidRPr="00F65897" w:rsidRDefault="00F65897" w:rsidP="0019461B">
            <w:pPr>
              <w:pStyle w:val="TableParagraph"/>
              <w:spacing w:before="43"/>
              <w:rPr>
                <w:sz w:val="16"/>
                <w:szCs w:val="16"/>
              </w:rPr>
            </w:pPr>
            <w:r w:rsidRPr="00F65897">
              <w:rPr>
                <w:sz w:val="16"/>
                <w:szCs w:val="16"/>
              </w:rPr>
              <w:t>Nearest Packers and Stockyards Division Regional Office</w:t>
            </w:r>
          </w:p>
        </w:tc>
      </w:tr>
      <w:tr w:rsidR="00F65897" w:rsidTr="0019461B">
        <w:trPr>
          <w:trHeight w:val="1005"/>
        </w:trPr>
        <w:tc>
          <w:tcPr>
            <w:tcW w:w="4783" w:type="dxa"/>
          </w:tcPr>
          <w:p w:rsidR="00F65897" w:rsidRPr="00F65897" w:rsidRDefault="00F65897" w:rsidP="0019461B">
            <w:pPr>
              <w:pStyle w:val="TableParagraph"/>
              <w:spacing w:before="43"/>
              <w:ind w:left="115"/>
              <w:rPr>
                <w:sz w:val="16"/>
                <w:szCs w:val="16"/>
              </w:rPr>
            </w:pPr>
            <w:r w:rsidRPr="00F65897">
              <w:rPr>
                <w:sz w:val="16"/>
                <w:szCs w:val="16"/>
              </w:rPr>
              <w:t>6. Small Business Investment Companies</w:t>
            </w:r>
          </w:p>
        </w:tc>
        <w:tc>
          <w:tcPr>
            <w:tcW w:w="6209" w:type="dxa"/>
          </w:tcPr>
          <w:p w:rsidR="00F65897" w:rsidRPr="00F65897" w:rsidRDefault="00F65897" w:rsidP="0019461B">
            <w:pPr>
              <w:pStyle w:val="TableParagraph"/>
              <w:spacing w:before="43"/>
              <w:ind w:right="2046"/>
              <w:rPr>
                <w:sz w:val="16"/>
                <w:szCs w:val="16"/>
              </w:rPr>
            </w:pPr>
            <w:r w:rsidRPr="00F65897">
              <w:rPr>
                <w:sz w:val="16"/>
                <w:szCs w:val="16"/>
              </w:rPr>
              <w:t>Associate Administrator, Office of Capital Access United States Small Business Administration</w:t>
            </w:r>
          </w:p>
          <w:p w:rsidR="00F65897" w:rsidRPr="00F65897" w:rsidRDefault="00F65897" w:rsidP="0019461B">
            <w:pPr>
              <w:pStyle w:val="TableParagraph"/>
              <w:spacing w:line="228" w:lineRule="exact"/>
              <w:rPr>
                <w:sz w:val="16"/>
                <w:szCs w:val="16"/>
              </w:rPr>
            </w:pPr>
            <w:r w:rsidRPr="00F65897">
              <w:rPr>
                <w:sz w:val="16"/>
                <w:szCs w:val="16"/>
              </w:rPr>
              <w:t>409 Third Street SW, Suite 8200</w:t>
            </w:r>
          </w:p>
          <w:p w:rsidR="00F65897" w:rsidRPr="00F65897" w:rsidRDefault="00F65897" w:rsidP="0019461B">
            <w:pPr>
              <w:pStyle w:val="TableParagraph"/>
              <w:spacing w:before="1"/>
              <w:rPr>
                <w:sz w:val="16"/>
                <w:szCs w:val="16"/>
              </w:rPr>
            </w:pPr>
            <w:r w:rsidRPr="00F65897">
              <w:rPr>
                <w:sz w:val="16"/>
                <w:szCs w:val="16"/>
              </w:rPr>
              <w:t>Washington, DC 20416</w:t>
            </w:r>
          </w:p>
        </w:tc>
      </w:tr>
      <w:tr w:rsidR="00F65897" w:rsidTr="0019461B">
        <w:trPr>
          <w:trHeight w:val="774"/>
        </w:trPr>
        <w:tc>
          <w:tcPr>
            <w:tcW w:w="4783" w:type="dxa"/>
          </w:tcPr>
          <w:p w:rsidR="00F65897" w:rsidRPr="00F65897" w:rsidRDefault="00F65897" w:rsidP="0019461B">
            <w:pPr>
              <w:pStyle w:val="TableParagraph"/>
              <w:spacing w:before="43"/>
              <w:ind w:left="115"/>
              <w:rPr>
                <w:sz w:val="16"/>
                <w:szCs w:val="16"/>
              </w:rPr>
            </w:pPr>
            <w:r w:rsidRPr="00F65897">
              <w:rPr>
                <w:sz w:val="16"/>
                <w:szCs w:val="16"/>
              </w:rPr>
              <w:t>7. Brokers and Dealers</w:t>
            </w:r>
          </w:p>
        </w:tc>
        <w:tc>
          <w:tcPr>
            <w:tcW w:w="6209" w:type="dxa"/>
          </w:tcPr>
          <w:p w:rsidR="00F65897" w:rsidRPr="00F65897" w:rsidRDefault="00F65897" w:rsidP="0019461B">
            <w:pPr>
              <w:pStyle w:val="TableParagraph"/>
              <w:spacing w:before="43"/>
              <w:ind w:right="3039"/>
              <w:rPr>
                <w:sz w:val="16"/>
                <w:szCs w:val="16"/>
              </w:rPr>
            </w:pPr>
            <w:r w:rsidRPr="00F65897">
              <w:rPr>
                <w:sz w:val="16"/>
                <w:szCs w:val="16"/>
              </w:rPr>
              <w:t>Securities and Exchange Commission 100 F Street NE</w:t>
            </w:r>
          </w:p>
          <w:p w:rsidR="00F65897" w:rsidRPr="00F65897" w:rsidRDefault="00F65897" w:rsidP="0019461B">
            <w:pPr>
              <w:pStyle w:val="TableParagraph"/>
              <w:spacing w:before="1"/>
              <w:rPr>
                <w:sz w:val="16"/>
                <w:szCs w:val="16"/>
              </w:rPr>
            </w:pPr>
            <w:r w:rsidRPr="00F65897">
              <w:rPr>
                <w:sz w:val="16"/>
                <w:szCs w:val="16"/>
              </w:rPr>
              <w:t>Washington, DC 20549</w:t>
            </w:r>
          </w:p>
        </w:tc>
      </w:tr>
      <w:tr w:rsidR="00F65897" w:rsidTr="0019461B">
        <w:trPr>
          <w:trHeight w:val="777"/>
        </w:trPr>
        <w:tc>
          <w:tcPr>
            <w:tcW w:w="4783" w:type="dxa"/>
          </w:tcPr>
          <w:p w:rsidR="00F65897" w:rsidRPr="00F65897" w:rsidRDefault="00F65897" w:rsidP="0019461B">
            <w:pPr>
              <w:pStyle w:val="TableParagraph"/>
              <w:spacing w:before="43"/>
              <w:ind w:left="115" w:right="577"/>
              <w:rPr>
                <w:sz w:val="16"/>
                <w:szCs w:val="16"/>
              </w:rPr>
            </w:pPr>
            <w:r w:rsidRPr="00F65897">
              <w:rPr>
                <w:sz w:val="16"/>
                <w:szCs w:val="16"/>
              </w:rPr>
              <w:t>8. Institutions that are members of the Farm Credit System</w:t>
            </w:r>
          </w:p>
        </w:tc>
        <w:tc>
          <w:tcPr>
            <w:tcW w:w="6209" w:type="dxa"/>
          </w:tcPr>
          <w:p w:rsidR="00F65897" w:rsidRPr="00F65897" w:rsidRDefault="00F65897" w:rsidP="0019461B">
            <w:pPr>
              <w:pStyle w:val="TableParagraph"/>
              <w:spacing w:before="43"/>
              <w:ind w:right="3833"/>
              <w:rPr>
                <w:sz w:val="16"/>
                <w:szCs w:val="16"/>
              </w:rPr>
            </w:pPr>
            <w:r w:rsidRPr="00F65897">
              <w:rPr>
                <w:sz w:val="16"/>
                <w:szCs w:val="16"/>
              </w:rPr>
              <w:t>Farm Credit Administration 1501 Farm Credit Drive McLean, VA 22102-5090</w:t>
            </w:r>
          </w:p>
        </w:tc>
      </w:tr>
      <w:tr w:rsidR="00F65897" w:rsidTr="00F65897">
        <w:trPr>
          <w:trHeight w:val="853"/>
        </w:trPr>
        <w:tc>
          <w:tcPr>
            <w:tcW w:w="4783" w:type="dxa"/>
          </w:tcPr>
          <w:p w:rsidR="00F65897" w:rsidRPr="00F65897" w:rsidRDefault="00F65897" w:rsidP="0019461B">
            <w:pPr>
              <w:pStyle w:val="TableParagraph"/>
              <w:spacing w:before="43"/>
              <w:ind w:left="115" w:right="844"/>
              <w:rPr>
                <w:sz w:val="16"/>
                <w:szCs w:val="16"/>
              </w:rPr>
            </w:pPr>
            <w:r w:rsidRPr="00F65897">
              <w:rPr>
                <w:sz w:val="16"/>
                <w:szCs w:val="16"/>
              </w:rPr>
              <w:t>9. Retailers, Finance Companies, and All Other Creditors Not Listed Above</w:t>
            </w:r>
          </w:p>
        </w:tc>
        <w:tc>
          <w:tcPr>
            <w:tcW w:w="6209" w:type="dxa"/>
          </w:tcPr>
          <w:p w:rsidR="00F65897" w:rsidRPr="00F65897" w:rsidRDefault="00F65897" w:rsidP="0019461B">
            <w:pPr>
              <w:pStyle w:val="TableParagraph"/>
              <w:spacing w:before="43"/>
              <w:ind w:right="3595"/>
              <w:rPr>
                <w:sz w:val="16"/>
                <w:szCs w:val="16"/>
              </w:rPr>
            </w:pPr>
            <w:r w:rsidRPr="00F65897">
              <w:rPr>
                <w:sz w:val="16"/>
                <w:szCs w:val="16"/>
              </w:rPr>
              <w:t>Federal Trade Commission Consumer Response Center 600 Pennsylvania Avenue NW Washington, DC 20580</w:t>
            </w:r>
          </w:p>
          <w:p w:rsidR="00F65897" w:rsidRPr="00F65897" w:rsidRDefault="00F65897" w:rsidP="0019461B">
            <w:pPr>
              <w:pStyle w:val="TableParagraph"/>
              <w:spacing w:line="229" w:lineRule="exact"/>
              <w:rPr>
                <w:sz w:val="16"/>
                <w:szCs w:val="16"/>
              </w:rPr>
            </w:pPr>
            <w:r w:rsidRPr="00F65897">
              <w:rPr>
                <w:sz w:val="16"/>
                <w:szCs w:val="16"/>
              </w:rPr>
              <w:t>(877) 382-4357</w:t>
            </w:r>
          </w:p>
        </w:tc>
      </w:tr>
    </w:tbl>
    <w:p w:rsidR="00F432EE" w:rsidRPr="007C1E4B" w:rsidRDefault="00F432EE" w:rsidP="00F432EE">
      <w:pPr>
        <w:pStyle w:val="BodyText"/>
        <w:kinsoku w:val="0"/>
        <w:overflowPunct w:val="0"/>
        <w:spacing w:before="64"/>
        <w:ind w:left="249" w:right="1055" w:hanging="10"/>
        <w:jc w:val="right"/>
        <w:rPr>
          <w:rFonts w:ascii="Calibri" w:hAnsi="Calibri"/>
        </w:rPr>
        <w:sectPr w:rsidR="00F432EE" w:rsidRPr="007C1E4B" w:rsidSect="00E20DDC">
          <w:footerReference w:type="default" r:id="rId18"/>
          <w:pgSz w:w="12240" w:h="15840"/>
          <w:pgMar w:top="1000" w:right="480" w:bottom="880" w:left="520" w:header="720" w:footer="685" w:gutter="0"/>
          <w:pgNumType w:start="1"/>
          <w:cols w:space="720"/>
        </w:sectPr>
      </w:pPr>
      <w:r w:rsidRPr="007C1E4B">
        <w:rPr>
          <w:rFonts w:ascii="Calibri" w:hAnsi="Calibri"/>
        </w:rPr>
        <w:t>4</w:t>
      </w:r>
    </w:p>
    <w:p w:rsidR="00F65897" w:rsidRDefault="00F65897" w:rsidP="00F65897">
      <w:pPr>
        <w:spacing w:before="79"/>
        <w:ind w:right="1045"/>
        <w:jc w:val="center"/>
        <w:rPr>
          <w:i/>
        </w:rPr>
      </w:pPr>
      <w:r>
        <w:rPr>
          <w:i/>
        </w:rPr>
        <w:lastRenderedPageBreak/>
        <w:t xml:space="preserve">Para obtener información en español, visite </w:t>
      </w:r>
      <w:hyperlink r:id="rId19">
        <w:r>
          <w:rPr>
            <w:i/>
          </w:rPr>
          <w:t xml:space="preserve">www.consumerfinance.gov/learnmore </w:t>
        </w:r>
      </w:hyperlink>
      <w:r>
        <w:rPr>
          <w:i/>
        </w:rPr>
        <w:t xml:space="preserve">o escriba a: </w:t>
      </w:r>
    </w:p>
    <w:p w:rsidR="00F65897" w:rsidRDefault="00F65897" w:rsidP="00F65897">
      <w:pPr>
        <w:spacing w:before="79"/>
        <w:ind w:right="1045"/>
        <w:jc w:val="center"/>
        <w:rPr>
          <w:i/>
        </w:rPr>
      </w:pPr>
      <w:r>
        <w:rPr>
          <w:i/>
        </w:rPr>
        <w:t>Consumer Financial Protection Bureau, 1700 G Street NW, Washington, DC 20552.</w:t>
      </w:r>
    </w:p>
    <w:p w:rsidR="00F65897" w:rsidRDefault="00F65897" w:rsidP="00F65897">
      <w:pPr>
        <w:pStyle w:val="BodyText"/>
        <w:spacing w:before="1"/>
        <w:rPr>
          <w:i/>
        </w:rPr>
      </w:pPr>
    </w:p>
    <w:p w:rsidR="00F65897" w:rsidRDefault="00F65897" w:rsidP="00F65897">
      <w:pPr>
        <w:ind w:left="1007" w:right="1046"/>
        <w:jc w:val="center"/>
        <w:rPr>
          <w:b/>
          <w:sz w:val="28"/>
        </w:rPr>
      </w:pPr>
      <w:r>
        <w:rPr>
          <w:b/>
          <w:sz w:val="28"/>
        </w:rPr>
        <w:t>Un resumen de sus derechos en virtud de la Ley de Informe Justo de Crédito</w:t>
      </w:r>
    </w:p>
    <w:p w:rsidR="00F65897" w:rsidRDefault="00F65897" w:rsidP="00F65897">
      <w:pPr>
        <w:pStyle w:val="BodyText"/>
        <w:spacing w:before="9"/>
        <w:rPr>
          <w:b/>
          <w:sz w:val="27"/>
        </w:rPr>
      </w:pPr>
    </w:p>
    <w:p w:rsidR="00F65897" w:rsidRDefault="00F65897" w:rsidP="00F65897">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0">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F65897" w:rsidRDefault="00F65897" w:rsidP="00F65897">
      <w:pPr>
        <w:pStyle w:val="BodyText"/>
        <w:spacing w:before="11"/>
        <w:rPr>
          <w:b/>
          <w:sz w:val="23"/>
        </w:rPr>
      </w:pPr>
    </w:p>
    <w:p w:rsidR="00F65897" w:rsidRDefault="00F65897" w:rsidP="00F65897">
      <w:pPr>
        <w:pStyle w:val="ListParagraph"/>
        <w:numPr>
          <w:ilvl w:val="0"/>
          <w:numId w:val="29"/>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F65897" w:rsidRDefault="00F65897" w:rsidP="00F65897">
      <w:pPr>
        <w:pStyle w:val="BodyText"/>
        <w:spacing w:before="10"/>
        <w:rPr>
          <w:sz w:val="23"/>
        </w:rPr>
      </w:pPr>
    </w:p>
    <w:p w:rsidR="00F65897" w:rsidRDefault="00F65897" w:rsidP="00F65897">
      <w:pPr>
        <w:pStyle w:val="ListParagraph"/>
        <w:numPr>
          <w:ilvl w:val="0"/>
          <w:numId w:val="29"/>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F65897" w:rsidRDefault="00F65897" w:rsidP="00F65897">
      <w:pPr>
        <w:pStyle w:val="BodyText"/>
        <w:spacing w:before="11"/>
        <w:rPr>
          <w:sz w:val="28"/>
        </w:rPr>
      </w:pPr>
    </w:p>
    <w:p w:rsidR="00F65897" w:rsidRDefault="00F65897" w:rsidP="00F65897">
      <w:pPr>
        <w:pStyle w:val="ListParagraph"/>
        <w:numPr>
          <w:ilvl w:val="1"/>
          <w:numId w:val="29"/>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F65897" w:rsidRDefault="00F65897" w:rsidP="00F65897">
      <w:pPr>
        <w:pStyle w:val="ListParagraph"/>
        <w:numPr>
          <w:ilvl w:val="1"/>
          <w:numId w:val="29"/>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F65897" w:rsidRDefault="00F65897" w:rsidP="00F65897">
      <w:pPr>
        <w:pStyle w:val="ListParagraph"/>
        <w:numPr>
          <w:ilvl w:val="1"/>
          <w:numId w:val="29"/>
        </w:numPr>
        <w:tabs>
          <w:tab w:val="left" w:pos="2000"/>
        </w:tabs>
        <w:adjustRightInd/>
        <w:spacing w:line="276" w:lineRule="exact"/>
      </w:pPr>
      <w:r>
        <w:t>Su archivo contiene información inexacta como resultado de</w:t>
      </w:r>
      <w:r>
        <w:rPr>
          <w:spacing w:val="-3"/>
        </w:rPr>
        <w:t xml:space="preserve"> </w:t>
      </w:r>
      <w:r>
        <w:t>fraude.</w:t>
      </w:r>
    </w:p>
    <w:p w:rsidR="00F65897" w:rsidRDefault="00F65897" w:rsidP="00F65897">
      <w:pPr>
        <w:pStyle w:val="ListParagraph"/>
        <w:numPr>
          <w:ilvl w:val="1"/>
          <w:numId w:val="29"/>
        </w:numPr>
        <w:tabs>
          <w:tab w:val="left" w:pos="2000"/>
        </w:tabs>
        <w:adjustRightInd/>
        <w:spacing w:line="276" w:lineRule="exact"/>
      </w:pPr>
      <w:r>
        <w:t>Usted recibe asistencia</w:t>
      </w:r>
      <w:r>
        <w:rPr>
          <w:spacing w:val="-3"/>
        </w:rPr>
        <w:t xml:space="preserve"> </w:t>
      </w:r>
      <w:r>
        <w:t>pública.</w:t>
      </w:r>
    </w:p>
    <w:p w:rsidR="00F65897" w:rsidRDefault="00F65897" w:rsidP="00F65897">
      <w:pPr>
        <w:pStyle w:val="ListParagraph"/>
        <w:numPr>
          <w:ilvl w:val="1"/>
          <w:numId w:val="29"/>
        </w:numPr>
        <w:tabs>
          <w:tab w:val="left" w:pos="2000"/>
        </w:tabs>
        <w:adjustRightInd/>
        <w:spacing w:line="286" w:lineRule="exact"/>
      </w:pPr>
      <w:r>
        <w:t>Usted está desempleado pero prevé solicitar empleo en un plazo de 60</w:t>
      </w:r>
      <w:r>
        <w:rPr>
          <w:spacing w:val="-5"/>
        </w:rPr>
        <w:t xml:space="preserve"> </w:t>
      </w:r>
      <w:r>
        <w:t>días.</w:t>
      </w:r>
    </w:p>
    <w:p w:rsidR="00F65897" w:rsidRDefault="00F65897" w:rsidP="00F65897">
      <w:pPr>
        <w:pStyle w:val="BodyText"/>
        <w:spacing w:before="3"/>
        <w:rPr>
          <w:sz w:val="22"/>
        </w:rPr>
      </w:pPr>
    </w:p>
    <w:p w:rsidR="00F65897" w:rsidRDefault="00F65897" w:rsidP="00F65897">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1">
        <w:r>
          <w:t>www.consumerfinance.gov/learnmore.</w:t>
        </w:r>
      </w:hyperlink>
    </w:p>
    <w:p w:rsidR="00F65897" w:rsidRDefault="00F65897" w:rsidP="00F65897">
      <w:pPr>
        <w:pStyle w:val="BodyText"/>
      </w:pPr>
    </w:p>
    <w:p w:rsidR="00F65897" w:rsidRDefault="00F65897" w:rsidP="00F65897">
      <w:pPr>
        <w:pStyle w:val="ListParagraph"/>
        <w:numPr>
          <w:ilvl w:val="0"/>
          <w:numId w:val="29"/>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F65897" w:rsidRDefault="00F65897" w:rsidP="00F65897">
      <w:pPr>
        <w:pStyle w:val="BodyText"/>
        <w:spacing w:before="10"/>
        <w:rPr>
          <w:sz w:val="23"/>
        </w:rPr>
      </w:pPr>
    </w:p>
    <w:p w:rsidR="00F65897" w:rsidRDefault="00F65897" w:rsidP="00F65897">
      <w:pPr>
        <w:pStyle w:val="ListParagraph"/>
        <w:numPr>
          <w:ilvl w:val="0"/>
          <w:numId w:val="29"/>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F65897" w:rsidRDefault="00F65897" w:rsidP="00F65897">
      <w:pPr>
        <w:sectPr w:rsidR="00F65897" w:rsidSect="00F65897">
          <w:footerReference w:type="default" r:id="rId22"/>
          <w:pgSz w:w="12240" w:h="15840"/>
          <w:pgMar w:top="1000" w:right="480" w:bottom="880" w:left="520" w:header="720" w:footer="685" w:gutter="0"/>
          <w:pgNumType w:start="1"/>
          <w:cols w:space="720"/>
        </w:sectPr>
      </w:pPr>
    </w:p>
    <w:p w:rsidR="00F65897" w:rsidRDefault="00F65897" w:rsidP="00F65897">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3">
        <w:r>
          <w:t xml:space="preserve"> www.consumerfinance.gov/learnmore.</w:t>
        </w:r>
      </w:hyperlink>
    </w:p>
    <w:p w:rsidR="00F65897" w:rsidRDefault="00F65897" w:rsidP="00F65897">
      <w:pPr>
        <w:pStyle w:val="BodyText"/>
        <w:spacing w:before="11"/>
        <w:rPr>
          <w:sz w:val="23"/>
        </w:rPr>
      </w:pPr>
    </w:p>
    <w:p w:rsidR="00F65897" w:rsidRDefault="00F65897" w:rsidP="00F65897">
      <w:pPr>
        <w:pStyle w:val="ListParagraph"/>
        <w:numPr>
          <w:ilvl w:val="0"/>
          <w:numId w:val="29"/>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F65897" w:rsidRDefault="00F65897" w:rsidP="00F65897">
      <w:pPr>
        <w:pStyle w:val="BodyText"/>
        <w:spacing w:before="10"/>
        <w:rPr>
          <w:sz w:val="23"/>
        </w:rPr>
      </w:pPr>
    </w:p>
    <w:p w:rsidR="00F65897" w:rsidRDefault="00F65897" w:rsidP="00F65897">
      <w:pPr>
        <w:pStyle w:val="ListParagraph"/>
        <w:numPr>
          <w:ilvl w:val="0"/>
          <w:numId w:val="29"/>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F65897" w:rsidRDefault="00F65897" w:rsidP="00F65897">
      <w:pPr>
        <w:pStyle w:val="BodyText"/>
        <w:spacing w:before="11"/>
        <w:rPr>
          <w:sz w:val="23"/>
        </w:rPr>
      </w:pPr>
    </w:p>
    <w:p w:rsidR="00F65897" w:rsidRDefault="00F65897" w:rsidP="00F65897">
      <w:pPr>
        <w:pStyle w:val="ListParagraph"/>
        <w:numPr>
          <w:ilvl w:val="0"/>
          <w:numId w:val="29"/>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F65897" w:rsidRDefault="00F65897" w:rsidP="00F65897">
      <w:pPr>
        <w:pStyle w:val="BodyText"/>
        <w:spacing w:before="10"/>
        <w:rPr>
          <w:sz w:val="23"/>
        </w:rPr>
      </w:pPr>
    </w:p>
    <w:p w:rsidR="00F65897" w:rsidRDefault="00F65897" w:rsidP="00F65897">
      <w:pPr>
        <w:pStyle w:val="ListParagraph"/>
        <w:numPr>
          <w:ilvl w:val="0"/>
          <w:numId w:val="29"/>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4">
        <w:r>
          <w:t>www.consumerfinance.gov/learnmore.</w:t>
        </w:r>
      </w:hyperlink>
    </w:p>
    <w:p w:rsidR="00F65897" w:rsidRDefault="00F65897" w:rsidP="00F65897">
      <w:pPr>
        <w:pStyle w:val="BodyText"/>
        <w:spacing w:before="10"/>
        <w:rPr>
          <w:sz w:val="23"/>
        </w:rPr>
      </w:pPr>
    </w:p>
    <w:p w:rsidR="00F65897" w:rsidRDefault="00F65897" w:rsidP="00F65897">
      <w:pPr>
        <w:pStyle w:val="ListParagraph"/>
        <w:numPr>
          <w:ilvl w:val="0"/>
          <w:numId w:val="29"/>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F65897" w:rsidRDefault="00F65897" w:rsidP="00F65897">
      <w:pPr>
        <w:pStyle w:val="BodyText"/>
        <w:spacing w:before="1"/>
      </w:pPr>
    </w:p>
    <w:p w:rsidR="00F65897" w:rsidRDefault="00F65897" w:rsidP="00F65897">
      <w:pPr>
        <w:pStyle w:val="ListParagraph"/>
        <w:numPr>
          <w:ilvl w:val="0"/>
          <w:numId w:val="29"/>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F65897" w:rsidRDefault="00F65897" w:rsidP="00F65897">
      <w:pPr>
        <w:pStyle w:val="Heading1"/>
        <w:spacing w:before="6" w:line="280" w:lineRule="auto"/>
        <w:ind w:left="1279"/>
      </w:pPr>
      <w:r>
        <w:t>LOS CONSUMIDORES TIENEN EL DERECHO A OBTENER UN CONGELAMIENTO DE SEGURIDAD</w:t>
      </w:r>
    </w:p>
    <w:p w:rsidR="00F65897" w:rsidRDefault="00F65897" w:rsidP="00F65897">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F65897" w:rsidRDefault="00F65897" w:rsidP="00F65897">
      <w:pPr>
        <w:spacing w:line="280" w:lineRule="auto"/>
        <w:sectPr w:rsidR="00F65897">
          <w:pgSz w:w="12240" w:h="15840"/>
          <w:pgMar w:top="1000" w:right="480" w:bottom="960" w:left="520" w:header="0" w:footer="685" w:gutter="0"/>
          <w:cols w:space="720"/>
        </w:sectPr>
      </w:pPr>
    </w:p>
    <w:p w:rsidR="00F65897" w:rsidRDefault="00F65897" w:rsidP="00F65897">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F65897" w:rsidRDefault="00F65897" w:rsidP="00F65897">
      <w:pPr>
        <w:pStyle w:val="BodyText"/>
      </w:pPr>
    </w:p>
    <w:p w:rsidR="00F65897" w:rsidRDefault="00F65897" w:rsidP="00F65897">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F65897" w:rsidRDefault="00F65897" w:rsidP="00F65897">
      <w:pPr>
        <w:pStyle w:val="BodyText"/>
      </w:pPr>
    </w:p>
    <w:p w:rsidR="00F65897" w:rsidRDefault="00F65897" w:rsidP="00F65897">
      <w:pPr>
        <w:pStyle w:val="ListParagraph"/>
        <w:numPr>
          <w:ilvl w:val="0"/>
          <w:numId w:val="29"/>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F65897" w:rsidRDefault="00F65897" w:rsidP="00F65897">
      <w:pPr>
        <w:pStyle w:val="BodyText"/>
        <w:spacing w:before="10"/>
        <w:rPr>
          <w:sz w:val="23"/>
        </w:rPr>
      </w:pPr>
    </w:p>
    <w:p w:rsidR="00F65897" w:rsidRDefault="00F65897" w:rsidP="00F65897">
      <w:pPr>
        <w:pStyle w:val="ListParagraph"/>
        <w:numPr>
          <w:ilvl w:val="0"/>
          <w:numId w:val="29"/>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5">
        <w:r>
          <w:t>www.consumerfinance.gov/learnmore.</w:t>
        </w:r>
      </w:hyperlink>
    </w:p>
    <w:p w:rsidR="00F65897" w:rsidRDefault="00F65897" w:rsidP="00F65897">
      <w:pPr>
        <w:pStyle w:val="BodyText"/>
        <w:spacing w:before="11"/>
        <w:rPr>
          <w:sz w:val="23"/>
        </w:rPr>
      </w:pPr>
    </w:p>
    <w:p w:rsidR="00F65897" w:rsidRDefault="00F65897" w:rsidP="00F65897">
      <w:pPr>
        <w:pStyle w:val="Heading1"/>
        <w:ind w:right="750" w:firstLine="1"/>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F65897" w:rsidRDefault="00F65897" w:rsidP="00F65897">
      <w:pPr>
        <w:jc w:val="center"/>
        <w:sectPr w:rsidR="00F65897">
          <w:pgSz w:w="12240" w:h="15840"/>
          <w:pgMar w:top="1000" w:right="480" w:bottom="960" w:left="520" w:header="0" w:footer="685" w:gutter="0"/>
          <w:cols w:space="720"/>
        </w:sect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F65897" w:rsidTr="0019461B">
        <w:trPr>
          <w:trHeight w:val="320"/>
        </w:trPr>
        <w:tc>
          <w:tcPr>
            <w:tcW w:w="5386" w:type="dxa"/>
          </w:tcPr>
          <w:p w:rsidR="00F65897" w:rsidRDefault="00F65897" w:rsidP="0019461B">
            <w:pPr>
              <w:pStyle w:val="TableParagraph"/>
              <w:spacing w:line="301" w:lineRule="exact"/>
              <w:ind w:left="1360"/>
              <w:rPr>
                <w:b/>
                <w:sz w:val="28"/>
              </w:rPr>
            </w:pPr>
            <w:bookmarkStart w:id="0" w:name="_GoBack"/>
            <w:r>
              <w:rPr>
                <w:b/>
                <w:sz w:val="28"/>
              </w:rPr>
              <w:lastRenderedPageBreak/>
              <w:t>TIPO DE NEGOCIO:</w:t>
            </w:r>
          </w:p>
        </w:tc>
        <w:tc>
          <w:tcPr>
            <w:tcW w:w="5602" w:type="dxa"/>
          </w:tcPr>
          <w:p w:rsidR="00F65897" w:rsidRDefault="00F65897" w:rsidP="0019461B">
            <w:pPr>
              <w:pStyle w:val="TableParagraph"/>
              <w:spacing w:line="301" w:lineRule="exact"/>
              <w:ind w:left="1333"/>
              <w:rPr>
                <w:b/>
                <w:sz w:val="28"/>
              </w:rPr>
            </w:pPr>
            <w:r>
              <w:rPr>
                <w:b/>
                <w:sz w:val="28"/>
              </w:rPr>
              <w:t>COMUNÍQUESE CON:</w:t>
            </w:r>
          </w:p>
        </w:tc>
      </w:tr>
      <w:tr w:rsidR="00F65897" w:rsidTr="0019461B">
        <w:trPr>
          <w:trHeight w:val="2118"/>
        </w:trPr>
        <w:tc>
          <w:tcPr>
            <w:tcW w:w="5386" w:type="dxa"/>
          </w:tcPr>
          <w:p w:rsidR="00F65897" w:rsidRDefault="00F65897" w:rsidP="0019461B">
            <w:pPr>
              <w:pStyle w:val="TableParagraph"/>
              <w:ind w:right="146"/>
              <w:rPr>
                <w:sz w:val="20"/>
              </w:rPr>
            </w:pPr>
            <w:r>
              <w:rPr>
                <w:sz w:val="20"/>
              </w:rPr>
              <w:t>1.a. Bancos, asociaciones de ahorro y cooperativas de crédito con activos totales de más de $10 mil millones de dólares y sus filiales</w:t>
            </w:r>
          </w:p>
          <w:p w:rsidR="00F65897" w:rsidRDefault="00F65897" w:rsidP="0019461B">
            <w:pPr>
              <w:pStyle w:val="TableParagraph"/>
              <w:spacing w:before="1"/>
              <w:ind w:left="0"/>
              <w:rPr>
                <w:b/>
                <w:sz w:val="20"/>
              </w:rPr>
            </w:pPr>
          </w:p>
          <w:p w:rsidR="00F65897" w:rsidRDefault="00F65897" w:rsidP="0019461B">
            <w:pPr>
              <w:pStyle w:val="TableParagraph"/>
              <w:spacing w:before="1"/>
              <w:rPr>
                <w:sz w:val="20"/>
              </w:rPr>
            </w:pPr>
            <w:r>
              <w:rPr>
                <w:sz w:val="20"/>
              </w:rPr>
              <w:t>b. Dichas filiales que no sean bancos, asociaciones de ahorro o cooperativas de crédito también deben listar, además del CFPB:</w:t>
            </w:r>
          </w:p>
        </w:tc>
        <w:tc>
          <w:tcPr>
            <w:tcW w:w="5602" w:type="dxa"/>
          </w:tcPr>
          <w:p w:rsidR="00F65897" w:rsidRDefault="00F65897" w:rsidP="00F65897">
            <w:pPr>
              <w:pStyle w:val="TableParagraph"/>
              <w:numPr>
                <w:ilvl w:val="0"/>
                <w:numId w:val="28"/>
              </w:numPr>
              <w:tabs>
                <w:tab w:val="left" w:pos="341"/>
              </w:tabs>
              <w:adjustRightInd/>
              <w:ind w:right="2128" w:firstLine="0"/>
              <w:rPr>
                <w:sz w:val="20"/>
              </w:rPr>
            </w:pPr>
            <w:r>
              <w:rPr>
                <w:sz w:val="20"/>
              </w:rPr>
              <w:t>Consumer Financial Protection Bureau 1700 G Street,</w:t>
            </w:r>
            <w:r>
              <w:rPr>
                <w:spacing w:val="1"/>
                <w:sz w:val="20"/>
              </w:rPr>
              <w:t xml:space="preserve"> </w:t>
            </w:r>
            <w:r>
              <w:rPr>
                <w:sz w:val="20"/>
              </w:rPr>
              <w:t>NW</w:t>
            </w:r>
          </w:p>
          <w:p w:rsidR="00F65897" w:rsidRDefault="00F65897" w:rsidP="0019461B">
            <w:pPr>
              <w:pStyle w:val="TableParagraph"/>
              <w:spacing w:before="1"/>
              <w:rPr>
                <w:sz w:val="20"/>
              </w:rPr>
            </w:pPr>
            <w:r>
              <w:rPr>
                <w:sz w:val="20"/>
              </w:rPr>
              <w:t>Washington, DC</w:t>
            </w:r>
            <w:r>
              <w:rPr>
                <w:spacing w:val="-6"/>
                <w:sz w:val="20"/>
              </w:rPr>
              <w:t xml:space="preserve"> </w:t>
            </w:r>
            <w:r>
              <w:rPr>
                <w:sz w:val="20"/>
              </w:rPr>
              <w:t>20552</w:t>
            </w:r>
          </w:p>
          <w:p w:rsidR="00F65897" w:rsidRDefault="00F65897" w:rsidP="0019461B">
            <w:pPr>
              <w:pStyle w:val="TableParagraph"/>
              <w:spacing w:before="1"/>
              <w:ind w:left="0"/>
              <w:rPr>
                <w:b/>
                <w:sz w:val="20"/>
              </w:rPr>
            </w:pPr>
          </w:p>
          <w:p w:rsidR="00F65897" w:rsidRDefault="00F65897" w:rsidP="00F65897">
            <w:pPr>
              <w:pStyle w:val="TableParagraph"/>
              <w:numPr>
                <w:ilvl w:val="0"/>
                <w:numId w:val="28"/>
              </w:numPr>
              <w:tabs>
                <w:tab w:val="left" w:pos="353"/>
              </w:tabs>
              <w:adjustRightInd/>
              <w:ind w:right="2913" w:firstLine="0"/>
              <w:rPr>
                <w:sz w:val="20"/>
              </w:rPr>
            </w:pPr>
            <w:r>
              <w:rPr>
                <w:sz w:val="20"/>
              </w:rPr>
              <w:t>Federal Trade Commission Consumer Response Center 600 Pennsylvania Avenue, NW Washington, DC</w:t>
            </w:r>
            <w:r>
              <w:rPr>
                <w:spacing w:val="-1"/>
                <w:sz w:val="20"/>
              </w:rPr>
              <w:t xml:space="preserve"> </w:t>
            </w:r>
            <w:r>
              <w:rPr>
                <w:sz w:val="20"/>
              </w:rPr>
              <w:t>20580</w:t>
            </w:r>
          </w:p>
          <w:p w:rsidR="00F65897" w:rsidRDefault="00F65897" w:rsidP="0019461B">
            <w:pPr>
              <w:pStyle w:val="TableParagraph"/>
              <w:spacing w:line="230" w:lineRule="exact"/>
              <w:rPr>
                <w:sz w:val="20"/>
              </w:rPr>
            </w:pPr>
            <w:r>
              <w:rPr>
                <w:sz w:val="20"/>
              </w:rPr>
              <w:t>(877) 382-4357</w:t>
            </w:r>
          </w:p>
        </w:tc>
      </w:tr>
      <w:tr w:rsidR="00F65897" w:rsidTr="0019461B">
        <w:trPr>
          <w:trHeight w:val="4619"/>
        </w:trPr>
        <w:tc>
          <w:tcPr>
            <w:tcW w:w="5386" w:type="dxa"/>
          </w:tcPr>
          <w:p w:rsidR="00F65897" w:rsidRDefault="00F65897" w:rsidP="0019461B">
            <w:pPr>
              <w:pStyle w:val="TableParagraph"/>
              <w:rPr>
                <w:sz w:val="20"/>
              </w:rPr>
            </w:pPr>
            <w:r>
              <w:rPr>
                <w:sz w:val="20"/>
              </w:rPr>
              <w:t>2. En la medida en que no estén incluidos en el punto 1 anterior:</w:t>
            </w:r>
          </w:p>
          <w:p w:rsidR="00F65897" w:rsidRDefault="00F65897" w:rsidP="0019461B">
            <w:pPr>
              <w:pStyle w:val="TableParagraph"/>
              <w:spacing w:before="1"/>
              <w:ind w:left="0"/>
              <w:rPr>
                <w:b/>
                <w:sz w:val="20"/>
              </w:rPr>
            </w:pPr>
          </w:p>
          <w:p w:rsidR="00F65897" w:rsidRDefault="00F65897" w:rsidP="00F65897">
            <w:pPr>
              <w:pStyle w:val="TableParagraph"/>
              <w:numPr>
                <w:ilvl w:val="0"/>
                <w:numId w:val="27"/>
              </w:numPr>
              <w:tabs>
                <w:tab w:val="left" w:pos="341"/>
              </w:tabs>
              <w:adjustRightInd/>
              <w:ind w:right="178" w:firstLine="0"/>
              <w:rPr>
                <w:sz w:val="20"/>
              </w:rPr>
            </w:pPr>
            <w:r>
              <w:rPr>
                <w:sz w:val="20"/>
              </w:rPr>
              <w:t>Bancos nacionales, asociaciones de ahorro federales y sucursales federales y agencias federales de bancos</w:t>
            </w:r>
            <w:r>
              <w:rPr>
                <w:spacing w:val="-24"/>
                <w:sz w:val="20"/>
              </w:rPr>
              <w:t xml:space="preserve"> </w:t>
            </w:r>
            <w:r>
              <w:rPr>
                <w:sz w:val="20"/>
              </w:rPr>
              <w:t>extranjeros</w:t>
            </w:r>
          </w:p>
          <w:p w:rsidR="00F65897" w:rsidRDefault="00F65897" w:rsidP="0019461B">
            <w:pPr>
              <w:pStyle w:val="TableParagraph"/>
              <w:spacing w:before="10"/>
              <w:ind w:left="0"/>
              <w:rPr>
                <w:b/>
                <w:sz w:val="19"/>
              </w:rPr>
            </w:pPr>
          </w:p>
          <w:p w:rsidR="00F65897" w:rsidRDefault="00F65897" w:rsidP="00F65897">
            <w:pPr>
              <w:pStyle w:val="TableParagraph"/>
              <w:numPr>
                <w:ilvl w:val="0"/>
                <w:numId w:val="27"/>
              </w:numPr>
              <w:tabs>
                <w:tab w:val="left" w:pos="353"/>
              </w:tabs>
              <w:adjustRightInd/>
              <w:ind w:right="15"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1"/>
                <w:sz w:val="20"/>
              </w:rPr>
              <w:t xml:space="preserve"> </w:t>
            </w:r>
            <w:r>
              <w:rPr>
                <w:sz w:val="20"/>
              </w:rPr>
              <w:t>Act)</w:t>
            </w:r>
          </w:p>
          <w:p w:rsidR="00F65897" w:rsidRDefault="00F65897" w:rsidP="0019461B">
            <w:pPr>
              <w:pStyle w:val="TableParagraph"/>
              <w:spacing w:before="1"/>
              <w:ind w:left="0"/>
              <w:rPr>
                <w:b/>
                <w:sz w:val="20"/>
              </w:rPr>
            </w:pPr>
          </w:p>
          <w:p w:rsidR="00F65897" w:rsidRDefault="00F65897" w:rsidP="00F65897">
            <w:pPr>
              <w:pStyle w:val="TableParagraph"/>
              <w:numPr>
                <w:ilvl w:val="0"/>
                <w:numId w:val="27"/>
              </w:numPr>
              <w:tabs>
                <w:tab w:val="left" w:pos="341"/>
              </w:tabs>
              <w:adjustRightInd/>
              <w:ind w:right="332" w:firstLine="0"/>
              <w:rPr>
                <w:sz w:val="20"/>
              </w:rPr>
            </w:pPr>
            <w:r>
              <w:rPr>
                <w:sz w:val="20"/>
              </w:rPr>
              <w:t>Bancos Asegurados No Miembros, Sucursales Estatales Aseguradas de Bancos Extranjeros y asociaciones de ahorros estatales</w:t>
            </w:r>
            <w:r>
              <w:rPr>
                <w:spacing w:val="-2"/>
                <w:sz w:val="20"/>
              </w:rPr>
              <w:t xml:space="preserve"> </w:t>
            </w:r>
            <w:r>
              <w:rPr>
                <w:sz w:val="20"/>
              </w:rPr>
              <w:t>aseguradas</w:t>
            </w:r>
          </w:p>
          <w:p w:rsidR="00F65897" w:rsidRDefault="00F65897" w:rsidP="0019461B">
            <w:pPr>
              <w:pStyle w:val="TableParagraph"/>
              <w:spacing w:before="11"/>
              <w:ind w:left="0"/>
              <w:rPr>
                <w:b/>
                <w:sz w:val="19"/>
              </w:rPr>
            </w:pPr>
          </w:p>
          <w:p w:rsidR="00F65897" w:rsidRDefault="00F65897" w:rsidP="00F65897">
            <w:pPr>
              <w:pStyle w:val="TableParagraph"/>
              <w:numPr>
                <w:ilvl w:val="0"/>
                <w:numId w:val="27"/>
              </w:numPr>
              <w:tabs>
                <w:tab w:val="left" w:pos="353"/>
              </w:tabs>
              <w:adjustRightInd/>
              <w:ind w:left="352" w:hanging="203"/>
              <w:rPr>
                <w:sz w:val="20"/>
              </w:rPr>
            </w:pPr>
            <w:r>
              <w:rPr>
                <w:sz w:val="20"/>
              </w:rPr>
              <w:t>Cooperativas Federales de</w:t>
            </w:r>
            <w:r>
              <w:rPr>
                <w:spacing w:val="-5"/>
                <w:sz w:val="20"/>
              </w:rPr>
              <w:t xml:space="preserve"> </w:t>
            </w:r>
            <w:r>
              <w:rPr>
                <w:sz w:val="20"/>
              </w:rPr>
              <w:t>Crédito</w:t>
            </w:r>
          </w:p>
        </w:tc>
        <w:tc>
          <w:tcPr>
            <w:tcW w:w="5602" w:type="dxa"/>
          </w:tcPr>
          <w:p w:rsidR="00F65897" w:rsidRDefault="00F65897" w:rsidP="0019461B">
            <w:pPr>
              <w:pStyle w:val="TableParagraph"/>
              <w:ind w:left="0"/>
              <w:rPr>
                <w:b/>
                <w:sz w:val="20"/>
              </w:rPr>
            </w:pPr>
          </w:p>
          <w:p w:rsidR="00F65897" w:rsidRDefault="00F65897" w:rsidP="0019461B">
            <w:pPr>
              <w:pStyle w:val="TableParagraph"/>
              <w:ind w:right="1873"/>
              <w:rPr>
                <w:sz w:val="20"/>
              </w:rPr>
            </w:pPr>
            <w:r>
              <w:rPr>
                <w:sz w:val="20"/>
              </w:rPr>
              <w:t>a. Office of the Comptroller of the Currency Customer Assistance Group</w:t>
            </w:r>
          </w:p>
          <w:p w:rsidR="00F65897" w:rsidRDefault="00F65897" w:rsidP="0019461B">
            <w:pPr>
              <w:pStyle w:val="TableParagraph"/>
              <w:spacing w:before="1"/>
              <w:ind w:right="3822"/>
              <w:rPr>
                <w:sz w:val="20"/>
              </w:rPr>
            </w:pPr>
            <w:r>
              <w:rPr>
                <w:sz w:val="20"/>
              </w:rPr>
              <w:t>P.O. Box 53570 Houston, TX 77052</w:t>
            </w:r>
          </w:p>
          <w:p w:rsidR="00F65897" w:rsidRDefault="00F65897" w:rsidP="0019461B">
            <w:pPr>
              <w:pStyle w:val="TableParagraph"/>
              <w:spacing w:before="11"/>
              <w:ind w:left="0"/>
              <w:rPr>
                <w:b/>
                <w:sz w:val="19"/>
              </w:rPr>
            </w:pPr>
          </w:p>
          <w:p w:rsidR="00F65897" w:rsidRDefault="00F65897" w:rsidP="0019461B">
            <w:pPr>
              <w:pStyle w:val="TableParagraph"/>
              <w:rPr>
                <w:sz w:val="20"/>
              </w:rPr>
            </w:pPr>
            <w:r>
              <w:rPr>
                <w:sz w:val="20"/>
              </w:rPr>
              <w:t>b. Federal Reserve Consumer Help Center</w:t>
            </w:r>
          </w:p>
          <w:p w:rsidR="00F65897" w:rsidRDefault="00F65897" w:rsidP="0019461B">
            <w:pPr>
              <w:pStyle w:val="TableParagraph"/>
              <w:ind w:right="3444"/>
              <w:rPr>
                <w:sz w:val="20"/>
              </w:rPr>
            </w:pPr>
            <w:r>
              <w:rPr>
                <w:sz w:val="20"/>
              </w:rPr>
              <w:t>P.O. Box. 1200 Minneapolis, MN 55480</w:t>
            </w:r>
          </w:p>
          <w:p w:rsidR="00F65897" w:rsidRDefault="00F65897" w:rsidP="0019461B">
            <w:pPr>
              <w:pStyle w:val="TableParagraph"/>
              <w:spacing w:before="11"/>
              <w:ind w:left="0"/>
              <w:rPr>
                <w:b/>
                <w:sz w:val="19"/>
              </w:rPr>
            </w:pPr>
          </w:p>
          <w:p w:rsidR="00F65897" w:rsidRDefault="00F65897" w:rsidP="00F65897">
            <w:pPr>
              <w:pStyle w:val="TableParagraph"/>
              <w:numPr>
                <w:ilvl w:val="0"/>
                <w:numId w:val="26"/>
              </w:numPr>
              <w:tabs>
                <w:tab w:val="left" w:pos="341"/>
              </w:tabs>
              <w:adjustRightInd/>
              <w:ind w:right="92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F65897" w:rsidRDefault="00F65897" w:rsidP="0019461B">
            <w:pPr>
              <w:pStyle w:val="TableParagraph"/>
              <w:spacing w:before="1"/>
              <w:ind w:right="3078"/>
              <w:rPr>
                <w:sz w:val="20"/>
              </w:rPr>
            </w:pPr>
            <w:r>
              <w:rPr>
                <w:sz w:val="20"/>
              </w:rPr>
              <w:t>1100 Walnut Street, Box #11 Kansas City, MO 64106</w:t>
            </w:r>
          </w:p>
          <w:p w:rsidR="00F65897" w:rsidRDefault="00F65897" w:rsidP="0019461B">
            <w:pPr>
              <w:pStyle w:val="TableParagraph"/>
              <w:spacing w:before="11"/>
              <w:ind w:left="0"/>
              <w:rPr>
                <w:b/>
                <w:sz w:val="19"/>
              </w:rPr>
            </w:pPr>
          </w:p>
          <w:p w:rsidR="00F65897" w:rsidRDefault="00F65897" w:rsidP="00F65897">
            <w:pPr>
              <w:pStyle w:val="TableParagraph"/>
              <w:numPr>
                <w:ilvl w:val="0"/>
                <w:numId w:val="26"/>
              </w:numPr>
              <w:tabs>
                <w:tab w:val="left" w:pos="353"/>
              </w:tabs>
              <w:adjustRightInd/>
              <w:ind w:right="2168" w:firstLine="0"/>
              <w:jc w:val="both"/>
              <w:rPr>
                <w:sz w:val="20"/>
              </w:rPr>
            </w:pPr>
            <w:r>
              <w:rPr>
                <w:sz w:val="20"/>
              </w:rPr>
              <w:t>National Credit Union Administration Office of Consumer Financial Protection 1775 Duke Street</w:t>
            </w:r>
          </w:p>
          <w:p w:rsidR="00F65897" w:rsidRDefault="00F65897" w:rsidP="0019461B">
            <w:pPr>
              <w:pStyle w:val="TableParagraph"/>
              <w:spacing w:line="229" w:lineRule="exact"/>
              <w:jc w:val="both"/>
              <w:rPr>
                <w:sz w:val="20"/>
              </w:rPr>
            </w:pPr>
            <w:r>
              <w:rPr>
                <w:sz w:val="20"/>
              </w:rPr>
              <w:t>Alexandria, VA 22314</w:t>
            </w:r>
          </w:p>
        </w:tc>
      </w:tr>
      <w:tr w:rsidR="00F65897" w:rsidTr="0019461B">
        <w:trPr>
          <w:trHeight w:val="921"/>
        </w:trPr>
        <w:tc>
          <w:tcPr>
            <w:tcW w:w="5386" w:type="dxa"/>
          </w:tcPr>
          <w:p w:rsidR="00F65897" w:rsidRDefault="00F65897" w:rsidP="0019461B">
            <w:pPr>
              <w:pStyle w:val="TableParagraph"/>
              <w:rPr>
                <w:sz w:val="20"/>
              </w:rPr>
            </w:pPr>
            <w:r>
              <w:rPr>
                <w:sz w:val="20"/>
              </w:rPr>
              <w:t>3. Compañías aéreas</w:t>
            </w:r>
          </w:p>
        </w:tc>
        <w:tc>
          <w:tcPr>
            <w:tcW w:w="5602" w:type="dxa"/>
          </w:tcPr>
          <w:p w:rsidR="00F65897" w:rsidRDefault="00F65897" w:rsidP="0019461B">
            <w:pPr>
              <w:pStyle w:val="TableParagraph"/>
              <w:ind w:right="612"/>
              <w:rPr>
                <w:sz w:val="20"/>
              </w:rPr>
            </w:pPr>
            <w:r>
              <w:rPr>
                <w:sz w:val="20"/>
              </w:rPr>
              <w:t>Assistant General Counsel for Office of Aviation Protection Department of Transportation</w:t>
            </w:r>
          </w:p>
          <w:p w:rsidR="00F65897" w:rsidRDefault="00F65897" w:rsidP="0019461B">
            <w:pPr>
              <w:pStyle w:val="TableParagraph"/>
              <w:spacing w:before="1" w:line="230" w:lineRule="atLeast"/>
              <w:ind w:right="3084"/>
              <w:rPr>
                <w:sz w:val="20"/>
              </w:rPr>
            </w:pPr>
            <w:r>
              <w:rPr>
                <w:sz w:val="20"/>
              </w:rPr>
              <w:t>1200 New Jersey Avenue SE Washington, DC 20590</w:t>
            </w:r>
          </w:p>
        </w:tc>
      </w:tr>
      <w:tr w:rsidR="00F65897" w:rsidTr="0019461B">
        <w:trPr>
          <w:trHeight w:val="1148"/>
        </w:trPr>
        <w:tc>
          <w:tcPr>
            <w:tcW w:w="5386" w:type="dxa"/>
          </w:tcPr>
          <w:p w:rsidR="00F65897" w:rsidRDefault="00F65897" w:rsidP="0019461B">
            <w:pPr>
              <w:pStyle w:val="TableParagraph"/>
              <w:ind w:right="25"/>
              <w:rPr>
                <w:sz w:val="20"/>
              </w:rPr>
            </w:pPr>
            <w:r>
              <w:rPr>
                <w:sz w:val="20"/>
              </w:rPr>
              <w:t>4. Acreedores sujetos a la Junta de Transporte Terrestre (Surface Transportation Board)</w:t>
            </w:r>
          </w:p>
        </w:tc>
        <w:tc>
          <w:tcPr>
            <w:tcW w:w="5602" w:type="dxa"/>
          </w:tcPr>
          <w:p w:rsidR="00F65897" w:rsidRDefault="00F65897" w:rsidP="0019461B">
            <w:pPr>
              <w:pStyle w:val="TableParagraph"/>
              <w:ind w:right="973"/>
              <w:rPr>
                <w:sz w:val="20"/>
              </w:rPr>
            </w:pPr>
            <w:r>
              <w:rPr>
                <w:sz w:val="20"/>
              </w:rPr>
              <w:t>Office of Public Assistance, Governmental Affairs, and Compliance</w:t>
            </w:r>
          </w:p>
          <w:p w:rsidR="00F65897" w:rsidRDefault="00F65897" w:rsidP="0019461B">
            <w:pPr>
              <w:pStyle w:val="TableParagraph"/>
              <w:spacing w:before="1"/>
              <w:rPr>
                <w:sz w:val="20"/>
              </w:rPr>
            </w:pPr>
            <w:r>
              <w:rPr>
                <w:sz w:val="20"/>
              </w:rPr>
              <w:t>Surface Transportation Board</w:t>
            </w:r>
          </w:p>
          <w:p w:rsidR="00F65897" w:rsidRDefault="00F65897" w:rsidP="0019461B">
            <w:pPr>
              <w:pStyle w:val="TableParagraph"/>
              <w:spacing w:before="5" w:line="228" w:lineRule="exact"/>
              <w:ind w:right="3522"/>
              <w:rPr>
                <w:sz w:val="20"/>
              </w:rPr>
            </w:pPr>
            <w:r>
              <w:rPr>
                <w:sz w:val="20"/>
              </w:rPr>
              <w:t>395 E Street SW Washington, DC 20423</w:t>
            </w:r>
          </w:p>
        </w:tc>
      </w:tr>
      <w:tr w:rsidR="00F65897" w:rsidTr="0019461B">
        <w:trPr>
          <w:trHeight w:val="531"/>
        </w:trPr>
        <w:tc>
          <w:tcPr>
            <w:tcW w:w="5386" w:type="dxa"/>
          </w:tcPr>
          <w:p w:rsidR="00F65897" w:rsidRDefault="00F65897" w:rsidP="0019461B">
            <w:pPr>
              <w:pStyle w:val="TableParagraph"/>
              <w:ind w:right="547"/>
              <w:rPr>
                <w:sz w:val="20"/>
              </w:rPr>
            </w:pPr>
            <w:r>
              <w:rPr>
                <w:sz w:val="20"/>
              </w:rPr>
              <w:t>5. Acreedores sujetos a la Ley de Empacadores y Corrales Ganaderos de 1921 (Packers and Stockyards Act, 1921)</w:t>
            </w:r>
          </w:p>
        </w:tc>
        <w:tc>
          <w:tcPr>
            <w:tcW w:w="5602" w:type="dxa"/>
          </w:tcPr>
          <w:p w:rsidR="00F65897" w:rsidRDefault="00F65897" w:rsidP="0019461B">
            <w:pPr>
              <w:pStyle w:val="TableParagraph"/>
              <w:ind w:right="629"/>
              <w:rPr>
                <w:sz w:val="20"/>
              </w:rPr>
            </w:pPr>
            <w:r>
              <w:rPr>
                <w:sz w:val="20"/>
              </w:rPr>
              <w:t>Oficina Regional de la División de Empacadores y Corrales Ganaderos más cercana</w:t>
            </w:r>
          </w:p>
        </w:tc>
      </w:tr>
      <w:tr w:rsidR="00F65897" w:rsidTr="0019461B">
        <w:trPr>
          <w:trHeight w:val="973"/>
        </w:trPr>
        <w:tc>
          <w:tcPr>
            <w:tcW w:w="5386" w:type="dxa"/>
          </w:tcPr>
          <w:p w:rsidR="00F65897" w:rsidRDefault="00F65897" w:rsidP="0019461B">
            <w:pPr>
              <w:pStyle w:val="TableParagraph"/>
              <w:rPr>
                <w:sz w:val="20"/>
              </w:rPr>
            </w:pPr>
            <w:r>
              <w:rPr>
                <w:sz w:val="20"/>
              </w:rPr>
              <w:t>6. Compañías de Inversión en Pequeños Negocios</w:t>
            </w:r>
          </w:p>
        </w:tc>
        <w:tc>
          <w:tcPr>
            <w:tcW w:w="5602" w:type="dxa"/>
          </w:tcPr>
          <w:p w:rsidR="00F65897" w:rsidRDefault="00F65897" w:rsidP="0019461B">
            <w:pPr>
              <w:pStyle w:val="TableParagraph"/>
              <w:ind w:right="1396"/>
              <w:rPr>
                <w:sz w:val="20"/>
              </w:rPr>
            </w:pPr>
            <w:r>
              <w:rPr>
                <w:sz w:val="20"/>
              </w:rPr>
              <w:t>Associate Administrator, Office of Capital Access United States Small Business Administration</w:t>
            </w:r>
          </w:p>
          <w:p w:rsidR="00F65897" w:rsidRDefault="00F65897" w:rsidP="0019461B">
            <w:pPr>
              <w:pStyle w:val="TableParagraph"/>
              <w:spacing w:line="229" w:lineRule="exact"/>
              <w:rPr>
                <w:sz w:val="20"/>
              </w:rPr>
            </w:pPr>
            <w:r>
              <w:rPr>
                <w:sz w:val="20"/>
              </w:rPr>
              <w:t>409 Third Street SW, Suite 8200</w:t>
            </w:r>
          </w:p>
          <w:p w:rsidR="00F65897" w:rsidRDefault="00F65897" w:rsidP="0019461B">
            <w:pPr>
              <w:pStyle w:val="TableParagraph"/>
              <w:rPr>
                <w:sz w:val="20"/>
              </w:rPr>
            </w:pPr>
            <w:r>
              <w:rPr>
                <w:sz w:val="20"/>
              </w:rPr>
              <w:t>Washington, DC 20416</w:t>
            </w:r>
          </w:p>
        </w:tc>
      </w:tr>
      <w:tr w:rsidR="00F65897" w:rsidTr="0019461B">
        <w:trPr>
          <w:trHeight w:val="702"/>
        </w:trPr>
        <w:tc>
          <w:tcPr>
            <w:tcW w:w="5386" w:type="dxa"/>
          </w:tcPr>
          <w:p w:rsidR="00F65897" w:rsidRDefault="00F65897" w:rsidP="0019461B">
            <w:pPr>
              <w:pStyle w:val="TableParagraph"/>
              <w:rPr>
                <w:sz w:val="20"/>
              </w:rPr>
            </w:pPr>
            <w:r>
              <w:rPr>
                <w:sz w:val="20"/>
              </w:rPr>
              <w:t>7. Agentes y Distribuidores</w:t>
            </w:r>
          </w:p>
        </w:tc>
        <w:tc>
          <w:tcPr>
            <w:tcW w:w="5602" w:type="dxa"/>
          </w:tcPr>
          <w:p w:rsidR="00F65897" w:rsidRDefault="00F65897" w:rsidP="0019461B">
            <w:pPr>
              <w:pStyle w:val="TableParagraph"/>
              <w:ind w:right="2389"/>
              <w:rPr>
                <w:sz w:val="20"/>
              </w:rPr>
            </w:pPr>
            <w:r>
              <w:rPr>
                <w:sz w:val="20"/>
              </w:rPr>
              <w:t>Securities and Exchange Commission 100 F Street, NE</w:t>
            </w:r>
          </w:p>
          <w:p w:rsidR="00F65897" w:rsidRDefault="00F65897" w:rsidP="0019461B">
            <w:pPr>
              <w:pStyle w:val="TableParagraph"/>
              <w:spacing w:line="222" w:lineRule="exact"/>
              <w:rPr>
                <w:sz w:val="20"/>
              </w:rPr>
            </w:pPr>
            <w:r>
              <w:rPr>
                <w:sz w:val="20"/>
              </w:rPr>
              <w:t>Washington, DC 20549</w:t>
            </w:r>
          </w:p>
        </w:tc>
      </w:tr>
      <w:tr w:rsidR="00F65897" w:rsidTr="0019461B">
        <w:trPr>
          <w:trHeight w:val="705"/>
        </w:trPr>
        <w:tc>
          <w:tcPr>
            <w:tcW w:w="5386" w:type="dxa"/>
          </w:tcPr>
          <w:p w:rsidR="00F65897" w:rsidRDefault="00F65897" w:rsidP="0019461B">
            <w:pPr>
              <w:pStyle w:val="TableParagraph"/>
              <w:ind w:right="596"/>
              <w:rPr>
                <w:sz w:val="20"/>
              </w:rPr>
            </w:pPr>
            <w:r>
              <w:rPr>
                <w:sz w:val="20"/>
              </w:rPr>
              <w:t>8. Instituciones que son miembros del Sistema de Crédito Agrícola</w:t>
            </w:r>
          </w:p>
        </w:tc>
        <w:tc>
          <w:tcPr>
            <w:tcW w:w="5602" w:type="dxa"/>
          </w:tcPr>
          <w:p w:rsidR="00F65897" w:rsidRDefault="00F65897" w:rsidP="0019461B">
            <w:pPr>
              <w:pStyle w:val="TableParagraph"/>
              <w:spacing w:before="3" w:line="230" w:lineRule="exact"/>
              <w:ind w:right="3183"/>
              <w:rPr>
                <w:sz w:val="20"/>
              </w:rPr>
            </w:pPr>
            <w:r>
              <w:rPr>
                <w:sz w:val="20"/>
              </w:rPr>
              <w:t>Farm Credit Administration 1501 Farm Credit Drive McLean, VA 22102-5090</w:t>
            </w:r>
          </w:p>
        </w:tc>
      </w:tr>
      <w:tr w:rsidR="00F65897" w:rsidTr="0019461B">
        <w:trPr>
          <w:trHeight w:val="1153"/>
        </w:trPr>
        <w:tc>
          <w:tcPr>
            <w:tcW w:w="5386" w:type="dxa"/>
          </w:tcPr>
          <w:p w:rsidR="00F65897" w:rsidRDefault="00F65897" w:rsidP="0019461B">
            <w:pPr>
              <w:pStyle w:val="TableParagraph"/>
              <w:ind w:right="695"/>
              <w:rPr>
                <w:sz w:val="20"/>
              </w:rPr>
            </w:pPr>
            <w:r>
              <w:rPr>
                <w:sz w:val="20"/>
              </w:rPr>
              <w:t>9. Minoristas, Compañías Financieras y todos los demás acreedores no indicados anteriormente</w:t>
            </w:r>
          </w:p>
        </w:tc>
        <w:tc>
          <w:tcPr>
            <w:tcW w:w="5602" w:type="dxa"/>
          </w:tcPr>
          <w:p w:rsidR="00F65897" w:rsidRDefault="00F65897" w:rsidP="0019461B">
            <w:pPr>
              <w:pStyle w:val="TableParagraph"/>
              <w:ind w:right="2913"/>
              <w:rPr>
                <w:sz w:val="20"/>
              </w:rPr>
            </w:pPr>
            <w:r>
              <w:rPr>
                <w:sz w:val="20"/>
              </w:rPr>
              <w:t>Federal Trade Commission Consumer Response Center 600 Pennsylvania Avenue, NW Washington, DC</w:t>
            </w:r>
            <w:r>
              <w:rPr>
                <w:spacing w:val="-1"/>
                <w:sz w:val="20"/>
              </w:rPr>
              <w:t xml:space="preserve"> </w:t>
            </w:r>
            <w:r>
              <w:rPr>
                <w:sz w:val="20"/>
              </w:rPr>
              <w:t>20580</w:t>
            </w:r>
          </w:p>
          <w:p w:rsidR="00F65897" w:rsidRDefault="00F65897" w:rsidP="0019461B">
            <w:pPr>
              <w:pStyle w:val="TableParagraph"/>
              <w:spacing w:line="214" w:lineRule="exact"/>
              <w:rPr>
                <w:sz w:val="20"/>
              </w:rPr>
            </w:pPr>
            <w:r>
              <w:rPr>
                <w:sz w:val="20"/>
              </w:rPr>
              <w:t>(877) 382-4357</w:t>
            </w:r>
          </w:p>
        </w:tc>
      </w:tr>
      <w:bookmarkEnd w:id="0"/>
    </w:tbl>
    <w:p w:rsidR="008E57E3" w:rsidRDefault="008E57E3">
      <w:pPr>
        <w:spacing w:after="200" w:line="276" w:lineRule="auto"/>
        <w:sectPr w:rsidR="008E57E3" w:rsidSect="00E20DDC">
          <w:headerReference w:type="default" r:id="rId26"/>
          <w:pgSz w:w="12240" w:h="15840"/>
          <w:pgMar w:top="630" w:right="1220" w:bottom="280" w:left="1200" w:header="720" w:footer="720" w:gutter="0"/>
          <w:cols w:space="720"/>
          <w:noEndnote/>
        </w:sectPr>
      </w:pPr>
      <w:r>
        <w:br w:type="page"/>
      </w:r>
    </w:p>
    <w:p w:rsidR="008E57E3" w:rsidRPr="008E57E3" w:rsidRDefault="008E57E3" w:rsidP="008E57E3">
      <w:pPr>
        <w:kinsoku w:val="0"/>
        <w:overflowPunct w:val="0"/>
        <w:autoSpaceDE w:val="0"/>
        <w:autoSpaceDN w:val="0"/>
        <w:adjustRightInd w:val="0"/>
        <w:spacing w:line="266" w:lineRule="exact"/>
        <w:ind w:left="2043" w:right="2043"/>
        <w:jc w:val="center"/>
        <w:outlineLvl w:val="0"/>
        <w:rPr>
          <w:rFonts w:ascii="Times New Roman" w:eastAsiaTheme="minorHAnsi" w:hAnsi="Times New Roman"/>
          <w:b/>
          <w:bCs/>
        </w:rPr>
      </w:pPr>
      <w:r w:rsidRPr="008E57E3">
        <w:rPr>
          <w:rFonts w:ascii="Times New Roman" w:eastAsiaTheme="minorHAnsi" w:hAnsi="Times New Roman"/>
          <w:b/>
          <w:bCs/>
        </w:rPr>
        <w:lastRenderedPageBreak/>
        <w:t>Statement of Consumer Rights under California Law</w:t>
      </w:r>
    </w:p>
    <w:p w:rsidR="008E57E3" w:rsidRPr="008E57E3" w:rsidRDefault="008E57E3" w:rsidP="008E57E3">
      <w:pPr>
        <w:kinsoku w:val="0"/>
        <w:overflowPunct w:val="0"/>
        <w:autoSpaceDE w:val="0"/>
        <w:autoSpaceDN w:val="0"/>
        <w:adjustRightInd w:val="0"/>
        <w:spacing w:before="69"/>
        <w:ind w:left="992"/>
        <w:rPr>
          <w:rFonts w:ascii="Times New Roman" w:eastAsiaTheme="minorHAnsi" w:hAnsi="Times New Roman"/>
          <w:b/>
          <w:bCs/>
        </w:rPr>
      </w:pPr>
      <w:r w:rsidRPr="008E57E3">
        <w:rPr>
          <w:rFonts w:ascii="Times New Roman" w:eastAsiaTheme="minorHAnsi" w:hAnsi="Times New Roman"/>
          <w:b/>
          <w:bCs/>
        </w:rPr>
        <w:t>California Consumer Credit Reporting Agencies Act Summary of Rights</w:t>
      </w:r>
    </w:p>
    <w:p w:rsidR="008E57E3" w:rsidRPr="008E57E3" w:rsidRDefault="008E57E3" w:rsidP="008E57E3">
      <w:pPr>
        <w:kinsoku w:val="0"/>
        <w:overflowPunct w:val="0"/>
        <w:autoSpaceDE w:val="0"/>
        <w:autoSpaceDN w:val="0"/>
        <w:adjustRightInd w:val="0"/>
        <w:spacing w:before="178" w:line="259" w:lineRule="auto"/>
        <w:ind w:left="40" w:right="230"/>
        <w:rPr>
          <w:rFonts w:ascii="Times New Roman" w:eastAsiaTheme="minorHAnsi" w:hAnsi="Times New Roman"/>
        </w:rPr>
      </w:pPr>
      <w:r w:rsidRPr="008E57E3">
        <w:rPr>
          <w:rFonts w:ascii="Times New Roman" w:eastAsiaTheme="minorHAnsi" w:hAnsi="Times New Roman"/>
        </w:rP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8E57E3" w:rsidRPr="008E57E3" w:rsidRDefault="008E57E3" w:rsidP="008E57E3">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8E57E3" w:rsidRPr="008E57E3" w:rsidRDefault="008E57E3" w:rsidP="008E57E3">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w:t>
      </w:r>
      <w:r w:rsidR="002A452D">
        <w:rPr>
          <w:rFonts w:ascii="Times New Roman" w:eastAsiaTheme="minorHAnsi" w:hAnsi="Times New Roman"/>
        </w:rPr>
        <w:t xml:space="preserve">t information and copies of all </w:t>
      </w:r>
      <w:r w:rsidRPr="008E57E3">
        <w:rPr>
          <w:rFonts w:ascii="Times New Roman" w:eastAsiaTheme="minorHAnsi" w:hAnsi="Times New Roman"/>
        </w:rPr>
        <w:t>documents you have concerning an error should be given to the consumer credit reporting agency.</w:t>
      </w:r>
    </w:p>
    <w:p w:rsidR="008E57E3" w:rsidRPr="008E57E3" w:rsidRDefault="008E57E3" w:rsidP="008E57E3">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8E57E3" w:rsidRPr="008E57E3" w:rsidRDefault="008E57E3" w:rsidP="008E57E3">
      <w:pPr>
        <w:kinsoku w:val="0"/>
        <w:overflowPunct w:val="0"/>
        <w:autoSpaceDE w:val="0"/>
        <w:autoSpaceDN w:val="0"/>
        <w:adjustRightInd w:val="0"/>
        <w:spacing w:before="159" w:line="259" w:lineRule="auto"/>
        <w:ind w:left="40"/>
        <w:rPr>
          <w:rFonts w:ascii="Times New Roman" w:eastAsiaTheme="minorHAnsi" w:hAnsi="Times New Roman"/>
        </w:rPr>
      </w:pPr>
      <w:r w:rsidRPr="008E57E3">
        <w:rPr>
          <w:rFonts w:ascii="Times New Roman" w:eastAsiaTheme="minorHAnsi" w:hAnsi="Times New Roman"/>
        </w:rPr>
        <w:t>You have a right to receive a record of all inquiries relating to a credit transaction initiated in 12 months preceding your request. This record shall include the recipients of any consumer credit report.</w:t>
      </w:r>
    </w:p>
    <w:p w:rsidR="008E57E3" w:rsidRPr="008E57E3" w:rsidRDefault="008E57E3" w:rsidP="008E57E3">
      <w:pPr>
        <w:kinsoku w:val="0"/>
        <w:overflowPunct w:val="0"/>
        <w:autoSpaceDE w:val="0"/>
        <w:autoSpaceDN w:val="0"/>
        <w:adjustRightInd w:val="0"/>
        <w:spacing w:before="160" w:line="259" w:lineRule="auto"/>
        <w:ind w:left="40"/>
        <w:rPr>
          <w:rFonts w:ascii="Times New Roman" w:eastAsiaTheme="minorHAnsi" w:hAnsi="Times New Roman"/>
        </w:rPr>
      </w:pPr>
      <w:r w:rsidRPr="008E57E3">
        <w:rPr>
          <w:rFonts w:ascii="Times New Roman" w:eastAsiaTheme="minorHAnsi" w:hAnsi="Times New Roman"/>
        </w:rPr>
        <w:t>You may request in writing that the information contained in your file not be provided to a third party for marketing purposes.</w:t>
      </w:r>
    </w:p>
    <w:p w:rsidR="008E57E3" w:rsidRPr="008E57E3" w:rsidRDefault="008E57E3" w:rsidP="008E57E3">
      <w:pPr>
        <w:kinsoku w:val="0"/>
        <w:overflowPunct w:val="0"/>
        <w:autoSpaceDE w:val="0"/>
        <w:autoSpaceDN w:val="0"/>
        <w:adjustRightInd w:val="0"/>
        <w:spacing w:before="159" w:line="259" w:lineRule="auto"/>
        <w:ind w:left="40" w:right="101"/>
        <w:rPr>
          <w:rFonts w:ascii="Times New Roman" w:eastAsiaTheme="minorHAnsi" w:hAnsi="Times New Roman"/>
        </w:rPr>
      </w:pPr>
      <w:r w:rsidRPr="008E57E3">
        <w:rPr>
          <w:rFonts w:ascii="Times New Roman" w:eastAsiaTheme="minorHAnsi" w:hAnsi="Times New Roman"/>
        </w:rPr>
        <w:t>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w:t>
      </w:r>
      <w:r>
        <w:rPr>
          <w:rFonts w:ascii="Times New Roman" w:eastAsiaTheme="minorHAnsi" w:hAnsi="Times New Roman"/>
        </w:rPr>
        <w:t xml:space="preserve"> </w:t>
      </w:r>
      <w:r w:rsidRPr="008E57E3">
        <w:rPr>
          <w:rFonts w:ascii="Times New Roman" w:eastAsiaTheme="minorHAnsi" w:hAnsi="Times New Roman"/>
        </w:rPr>
        <w:t>period expires. A security alert may be requested by calling the following toll-free telephone number: 866-202-1436. California consumers also have the right to obtain a “security freeze.”</w:t>
      </w:r>
    </w:p>
    <w:p w:rsidR="008E57E3" w:rsidRPr="008E57E3" w:rsidRDefault="008E57E3" w:rsidP="008E57E3">
      <w:pPr>
        <w:kinsoku w:val="0"/>
        <w:overflowPunct w:val="0"/>
        <w:autoSpaceDE w:val="0"/>
        <w:autoSpaceDN w:val="0"/>
        <w:adjustRightInd w:val="0"/>
        <w:spacing w:before="160" w:line="259" w:lineRule="auto"/>
        <w:ind w:left="119" w:right="110"/>
        <w:rPr>
          <w:rFonts w:ascii="Times New Roman" w:eastAsiaTheme="minorHAnsi" w:hAnsi="Times New Roman"/>
        </w:rPr>
      </w:pPr>
      <w:r w:rsidRPr="008E57E3">
        <w:rPr>
          <w:rFonts w:ascii="Times New Roman" w:eastAsiaTheme="minorHAnsi" w:hAnsi="Times New Roman"/>
        </w:rPr>
        <w:lastRenderedPageBreak/>
        <w:t>You have a right to place a “security freeze” on your credit report, 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8E57E3" w:rsidRPr="008E57E3" w:rsidRDefault="008E57E3" w:rsidP="008E57E3">
      <w:pPr>
        <w:pStyle w:val="ListParagraph"/>
        <w:numPr>
          <w:ilvl w:val="0"/>
          <w:numId w:val="21"/>
        </w:numPr>
        <w:tabs>
          <w:tab w:val="left" w:pos="459"/>
        </w:tabs>
        <w:kinsoku w:val="0"/>
        <w:overflowPunct w:val="0"/>
        <w:spacing w:before="157"/>
        <w:rPr>
          <w:rFonts w:eastAsiaTheme="minorHAnsi"/>
        </w:rPr>
      </w:pPr>
      <w:r w:rsidRPr="008E57E3">
        <w:rPr>
          <w:rFonts w:eastAsiaTheme="minorHAnsi"/>
        </w:rPr>
        <w:t>The personal identification number or</w:t>
      </w:r>
      <w:r w:rsidRPr="008E57E3">
        <w:rPr>
          <w:rFonts w:eastAsiaTheme="minorHAnsi"/>
          <w:spacing w:val="-3"/>
        </w:rPr>
        <w:t xml:space="preserve"> </w:t>
      </w:r>
      <w:r w:rsidRPr="008E57E3">
        <w:rPr>
          <w:rFonts w:eastAsiaTheme="minorHAnsi"/>
        </w:rPr>
        <w:t>password.</w:t>
      </w:r>
    </w:p>
    <w:p w:rsidR="008E57E3" w:rsidRPr="008E57E3" w:rsidRDefault="008E57E3" w:rsidP="008E57E3">
      <w:pPr>
        <w:pStyle w:val="ListParagraph"/>
        <w:numPr>
          <w:ilvl w:val="0"/>
          <w:numId w:val="21"/>
        </w:numPr>
        <w:tabs>
          <w:tab w:val="left" w:pos="459"/>
        </w:tabs>
        <w:kinsoku w:val="0"/>
        <w:overflowPunct w:val="0"/>
        <w:spacing w:before="182"/>
        <w:rPr>
          <w:rFonts w:eastAsiaTheme="minorHAnsi"/>
        </w:rPr>
      </w:pPr>
      <w:r w:rsidRPr="008E57E3">
        <w:rPr>
          <w:rFonts w:eastAsiaTheme="minorHAnsi"/>
        </w:rPr>
        <w:t>Proper identification to verify your</w:t>
      </w:r>
      <w:r w:rsidRPr="008E57E3">
        <w:rPr>
          <w:rFonts w:eastAsiaTheme="minorHAnsi"/>
          <w:spacing w:val="-2"/>
        </w:rPr>
        <w:t xml:space="preserve"> </w:t>
      </w:r>
      <w:r w:rsidRPr="008E57E3">
        <w:rPr>
          <w:rFonts w:eastAsiaTheme="minorHAnsi"/>
        </w:rPr>
        <w:t>identity.</w:t>
      </w:r>
    </w:p>
    <w:p w:rsidR="008E57E3" w:rsidRPr="008E57E3" w:rsidRDefault="008E57E3" w:rsidP="008E57E3">
      <w:pPr>
        <w:pStyle w:val="ListParagraph"/>
        <w:numPr>
          <w:ilvl w:val="0"/>
          <w:numId w:val="21"/>
        </w:numPr>
        <w:tabs>
          <w:tab w:val="left" w:pos="459"/>
        </w:tabs>
        <w:kinsoku w:val="0"/>
        <w:overflowPunct w:val="0"/>
        <w:spacing w:before="180" w:line="259" w:lineRule="auto"/>
        <w:ind w:right="567"/>
        <w:rPr>
          <w:rFonts w:eastAsiaTheme="minorHAnsi"/>
        </w:rPr>
      </w:pPr>
      <w:r w:rsidRPr="008E57E3">
        <w:rPr>
          <w:rFonts w:eastAsiaTheme="minorHAnsi"/>
        </w:rPr>
        <w:t>The proper information regarding the third party who is to receive the credit report or the period of time for which the report shall be available to users of the credit</w:t>
      </w:r>
      <w:r w:rsidRPr="008E57E3">
        <w:rPr>
          <w:rFonts w:eastAsiaTheme="minorHAnsi"/>
          <w:spacing w:val="-19"/>
        </w:rPr>
        <w:t xml:space="preserve"> </w:t>
      </w:r>
      <w:r w:rsidRPr="008E57E3">
        <w:rPr>
          <w:rFonts w:eastAsiaTheme="minorHAnsi"/>
        </w:rPr>
        <w:t>report.</w:t>
      </w:r>
    </w:p>
    <w:p w:rsidR="008E57E3" w:rsidRPr="008E57E3" w:rsidRDefault="008E57E3" w:rsidP="008E57E3">
      <w:pPr>
        <w:kinsoku w:val="0"/>
        <w:overflowPunct w:val="0"/>
        <w:autoSpaceDE w:val="0"/>
        <w:autoSpaceDN w:val="0"/>
        <w:adjustRightInd w:val="0"/>
        <w:spacing w:before="160" w:line="259" w:lineRule="auto"/>
        <w:ind w:left="120" w:right="402"/>
        <w:rPr>
          <w:rFonts w:ascii="Times New Roman" w:eastAsiaTheme="minorHAnsi" w:hAnsi="Times New Roman"/>
        </w:rPr>
      </w:pPr>
      <w:r w:rsidRPr="008E57E3">
        <w:rPr>
          <w:rFonts w:ascii="Times New Roman" w:eastAsiaTheme="minorHAnsi" w:hAnsi="Times New Roman"/>
        </w:rPr>
        <w:t>A consumer credit reporting agency must authorize the release of your credit report no later than three business days after receiving the above information.</w:t>
      </w:r>
    </w:p>
    <w:p w:rsidR="008E57E3" w:rsidRPr="008E57E3" w:rsidRDefault="008E57E3" w:rsidP="008E57E3">
      <w:pPr>
        <w:kinsoku w:val="0"/>
        <w:overflowPunct w:val="0"/>
        <w:autoSpaceDE w:val="0"/>
        <w:autoSpaceDN w:val="0"/>
        <w:adjustRightInd w:val="0"/>
        <w:spacing w:before="160" w:line="259" w:lineRule="auto"/>
        <w:ind w:left="120" w:right="222"/>
        <w:jc w:val="both"/>
        <w:rPr>
          <w:rFonts w:ascii="Times New Roman" w:eastAsiaTheme="minorHAnsi" w:hAnsi="Times New Roman"/>
        </w:rPr>
      </w:pPr>
      <w:r w:rsidRPr="008E57E3">
        <w:rPr>
          <w:rFonts w:ascii="Times New Roman" w:eastAsiaTheme="minorHAnsi" w:hAnsi="Times New Roman"/>
        </w:rPr>
        <w:t>A security freeze does not apply when you have an existing account and a copy of your report is requested by your existing creditor or its agents or affiliates for certain types of account review, collection, fraud control, or similar activities.</w:t>
      </w:r>
    </w:p>
    <w:p w:rsidR="008E57E3" w:rsidRPr="008E57E3" w:rsidRDefault="008E57E3" w:rsidP="008E57E3">
      <w:pPr>
        <w:kinsoku w:val="0"/>
        <w:overflowPunct w:val="0"/>
        <w:autoSpaceDE w:val="0"/>
        <w:autoSpaceDN w:val="0"/>
        <w:adjustRightInd w:val="0"/>
        <w:spacing w:before="160" w:line="259" w:lineRule="auto"/>
        <w:ind w:left="120" w:right="149"/>
        <w:rPr>
          <w:rFonts w:ascii="Times New Roman" w:eastAsiaTheme="minorHAnsi" w:hAnsi="Times New Roman"/>
        </w:rPr>
      </w:pPr>
      <w:r w:rsidRPr="008E57E3">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8E57E3" w:rsidRPr="008E57E3" w:rsidRDefault="008E57E3" w:rsidP="008E57E3">
      <w:pPr>
        <w:kinsoku w:val="0"/>
        <w:overflowPunct w:val="0"/>
        <w:autoSpaceDE w:val="0"/>
        <w:autoSpaceDN w:val="0"/>
        <w:adjustRightInd w:val="0"/>
        <w:spacing w:before="159" w:line="259" w:lineRule="auto"/>
        <w:ind w:left="120" w:right="176"/>
        <w:rPr>
          <w:rFonts w:ascii="Times New Roman" w:eastAsiaTheme="minorHAnsi" w:hAnsi="Times New Roman"/>
        </w:rPr>
      </w:pPr>
      <w:r w:rsidRPr="008E57E3">
        <w:rPr>
          <w:rFonts w:ascii="Times New Roman" w:eastAsiaTheme="minorHAnsi" w:hAnsi="Times New Roman"/>
        </w:rP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8E57E3" w:rsidRDefault="008E57E3" w:rsidP="008E57E3">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You have a right to bring civil action against anyone, including a consumer credit reporting agency, who improperly obtains access to a file, knowingly or willfully misuses file data, or fails to correct inaccurate file data.</w:t>
      </w:r>
    </w:p>
    <w:p w:rsidR="008E57E3" w:rsidRPr="008E57E3" w:rsidRDefault="008E57E3" w:rsidP="008E57E3">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8E57E3" w:rsidRPr="008E57E3" w:rsidRDefault="008E57E3" w:rsidP="008E57E3">
      <w:pPr>
        <w:pStyle w:val="ListParagraph"/>
        <w:numPr>
          <w:ilvl w:val="0"/>
          <w:numId w:val="19"/>
        </w:numPr>
        <w:tabs>
          <w:tab w:val="left" w:pos="459"/>
        </w:tabs>
        <w:kinsoku w:val="0"/>
        <w:overflowPunct w:val="0"/>
        <w:spacing w:before="149" w:line="259" w:lineRule="auto"/>
        <w:ind w:right="107"/>
        <w:rPr>
          <w:rFonts w:eastAsiaTheme="minorHAnsi"/>
        </w:rPr>
      </w:pPr>
      <w:r w:rsidRPr="008E57E3">
        <w:rPr>
          <w:rFonts w:eastAsiaTheme="minorHAnsi"/>
        </w:rPr>
        <w:t xml:space="preserve">You have a right to have any information you list on the report as allegedly fraudulent </w:t>
      </w:r>
      <w:r w:rsidRPr="008E57E3">
        <w:rPr>
          <w:rFonts w:eastAsiaTheme="minorHAnsi"/>
        </w:rPr>
        <w:lastRenderedPageBreak/>
        <w:t>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w:t>
      </w:r>
      <w:r w:rsidRPr="008E57E3">
        <w:rPr>
          <w:rFonts w:eastAsiaTheme="minorHAnsi"/>
          <w:spacing w:val="-39"/>
        </w:rPr>
        <w:t xml:space="preserve"> </w:t>
      </w:r>
      <w:r w:rsidRPr="008E57E3">
        <w:rPr>
          <w:rFonts w:eastAsiaTheme="minorHAnsi"/>
        </w:rPr>
        <w:t>notified.</w:t>
      </w:r>
    </w:p>
    <w:p w:rsidR="006801F3" w:rsidRPr="008E57E3" w:rsidRDefault="008E57E3" w:rsidP="008E57E3">
      <w:pPr>
        <w:pStyle w:val="ListParagraph"/>
        <w:numPr>
          <w:ilvl w:val="0"/>
          <w:numId w:val="19"/>
        </w:numPr>
        <w:tabs>
          <w:tab w:val="left" w:pos="459"/>
        </w:tabs>
        <w:kinsoku w:val="0"/>
        <w:overflowPunct w:val="0"/>
        <w:spacing w:before="158"/>
        <w:rPr>
          <w:rFonts w:eastAsiaTheme="minorHAnsi"/>
        </w:rPr>
      </w:pPr>
      <w:r w:rsidRPr="008E57E3">
        <w:rPr>
          <w:rFonts w:eastAsiaTheme="minorHAnsi"/>
        </w:rPr>
        <w:t>You have a right to receive, free of charge and upon request, one copy of your credit</w:t>
      </w:r>
      <w:r w:rsidRPr="008E57E3">
        <w:rPr>
          <w:rFonts w:eastAsiaTheme="minorHAnsi"/>
          <w:spacing w:val="-8"/>
        </w:rPr>
        <w:t xml:space="preserve"> </w:t>
      </w:r>
      <w:r w:rsidRPr="008E57E3">
        <w:rPr>
          <w:rFonts w:eastAsiaTheme="minorHAnsi"/>
        </w:rPr>
        <w:t>report</w:t>
      </w:r>
      <w:r>
        <w:rPr>
          <w:rFonts w:eastAsiaTheme="minorHAnsi"/>
        </w:rPr>
        <w:t xml:space="preserve"> </w:t>
      </w:r>
      <w:r w:rsidRPr="008E57E3">
        <w:rPr>
          <w:rFonts w:eastAsiaTheme="minorHAnsi"/>
        </w:rPr>
        <w:t>each month for up to 12 consecutive months.</w:t>
      </w:r>
    </w:p>
    <w:sectPr w:rsidR="006801F3" w:rsidRPr="008E57E3" w:rsidSect="00BC617D">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BC0" w:rsidRDefault="001E2BC0" w:rsidP="009421AA">
      <w:r>
        <w:separator/>
      </w:r>
    </w:p>
  </w:endnote>
  <w:endnote w:type="continuationSeparator" w:id="0">
    <w:p w:rsidR="001E2BC0" w:rsidRDefault="001E2BC0"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C0" w:rsidRDefault="001E2BC0">
    <w:pPr>
      <w:pStyle w:val="Footer"/>
    </w:pPr>
    <w:r>
      <w:t xml:space="preserve">Version </w:t>
    </w:r>
    <w:r w:rsidR="008A77B5">
      <w:t>8</w:t>
    </w:r>
    <w:r w:rsidR="00F65897">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97" w:rsidRDefault="008A77B5">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3" type="#_x0000_t202" style="position:absolute;margin-left:531pt;margin-top:727.85pt;width:12pt;height:15.3pt;z-index:-251653120;mso-position-horizontal-relative:page;mso-position-vertical-relative:page" filled="f" stroked="f">
          <v:textbox inset="0,0,0,0">
            <w:txbxContent>
              <w:p w:rsidR="00F65897" w:rsidRDefault="00F65897">
                <w:pPr>
                  <w:pStyle w:val="BodyText"/>
                  <w:spacing w:before="10"/>
                  <w:ind w:left="60"/>
                </w:pPr>
                <w:r>
                  <w:fldChar w:fldCharType="begin"/>
                </w:r>
                <w:r>
                  <w:instrText xml:space="preserve"> PAGE </w:instrText>
                </w:r>
                <w:r>
                  <w:fldChar w:fldCharType="separate"/>
                </w:r>
                <w:r w:rsidR="008A77B5">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E" w:rsidRDefault="008A77B5">
    <w:pPr>
      <w:pStyle w:val="BodyText"/>
      <w:spacing w:line="14" w:lineRule="auto"/>
      <w:rPr>
        <w:sz w:val="19"/>
      </w:rPr>
    </w:pPr>
    <w:r>
      <w:pict>
        <v:shapetype id="_x0000_t202" coordsize="21600,21600" o:spt="202" path="m,l,21600r21600,l21600,xe">
          <v:stroke joinstyle="miter"/>
          <v:path gradientshapeok="t" o:connecttype="rect"/>
        </v:shapetype>
        <v:shape id="_x0000_s2050" type="#_x0000_t202" style="position:absolute;margin-left:532.05pt;margin-top:727.85pt;width:10pt;height:15.3pt;z-index:-251655168;mso-position-horizontal-relative:page;mso-position-vertical-relative:page" filled="f" stroked="f">
          <v:textbox inset="0,0,0,0">
            <w:txbxContent>
              <w:p w:rsidR="00F432EE" w:rsidRDefault="00F432EE">
                <w:pPr>
                  <w:pStyle w:val="BodyText"/>
                  <w:spacing w:before="10"/>
                  <w:ind w:left="40"/>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97" w:rsidRDefault="008A77B5">
    <w:pPr>
      <w:pStyle w:val="BodyText"/>
      <w:spacing w:line="14" w:lineRule="auto"/>
      <w:rPr>
        <w:sz w:val="16"/>
      </w:rPr>
    </w:pPr>
    <w:r>
      <w:pict>
        <v:shapetype id="_x0000_t202" coordsize="21600,21600" o:spt="202" path="m,l,21600r21600,l21600,xe">
          <v:stroke joinstyle="miter"/>
          <v:path gradientshapeok="t" o:connecttype="rect"/>
        </v:shapetype>
        <v:shape id="_x0000_s2054" type="#_x0000_t202" style="position:absolute;margin-left:549.5pt;margin-top:742.75pt;width:11.55pt;height:14.25pt;z-index:-251651072;mso-position-horizontal-relative:page;mso-position-vertical-relative:page" filled="f" stroked="f">
          <v:textbox inset="0,0,0,0">
            <w:txbxContent>
              <w:p w:rsidR="00F65897" w:rsidRDefault="00F65897">
                <w:pPr>
                  <w:spacing w:before="11"/>
                  <w:ind w:left="60"/>
                </w:pPr>
                <w:r>
                  <w:fldChar w:fldCharType="begin"/>
                </w:r>
                <w:r>
                  <w:rPr>
                    <w:sz w:val="22"/>
                  </w:rPr>
                  <w:instrText xml:space="preserve"> PAGE </w:instrText>
                </w:r>
                <w:r>
                  <w:fldChar w:fldCharType="separate"/>
                </w:r>
                <w:r w:rsidR="008A77B5">
                  <w:rPr>
                    <w:noProof/>
                    <w:sz w:val="22"/>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BC0" w:rsidRDefault="001E2BC0" w:rsidP="009421AA">
      <w:r>
        <w:separator/>
      </w:r>
    </w:p>
  </w:footnote>
  <w:footnote w:type="continuationSeparator" w:id="0">
    <w:p w:rsidR="001E2BC0" w:rsidRDefault="001E2BC0"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C0" w:rsidRDefault="001E2BC0">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8A77B5"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549682A"/>
    <w:multiLevelType w:val="hybridMultilevel"/>
    <w:tmpl w:val="C4CEA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538D2"/>
    <w:multiLevelType w:val="hybridMultilevel"/>
    <w:tmpl w:val="3A76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11"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2"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3"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4"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5"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6" w15:restartNumberingAfterBreak="0">
    <w:nsid w:val="3B283463"/>
    <w:multiLevelType w:val="hybridMultilevel"/>
    <w:tmpl w:val="D6ECAB52"/>
    <w:lvl w:ilvl="0" w:tplc="EDF4723A">
      <w:numFmt w:val="bullet"/>
      <w:lvlText w:val=""/>
      <w:lvlJc w:val="left"/>
      <w:pPr>
        <w:ind w:left="1280" w:hanging="360"/>
      </w:pPr>
      <w:rPr>
        <w:rFonts w:ascii="Symbol" w:eastAsia="Symbol" w:hAnsi="Symbol" w:cs="Symbol" w:hint="default"/>
        <w:w w:val="100"/>
        <w:sz w:val="24"/>
        <w:szCs w:val="24"/>
      </w:rPr>
    </w:lvl>
    <w:lvl w:ilvl="1" w:tplc="8A52F1B8">
      <w:numFmt w:val="bullet"/>
      <w:lvlText w:val="o"/>
      <w:lvlJc w:val="left"/>
      <w:pPr>
        <w:ind w:left="2000" w:hanging="360"/>
      </w:pPr>
      <w:rPr>
        <w:rFonts w:ascii="Courier New" w:eastAsia="Courier New" w:hAnsi="Courier New" w:cs="Courier New" w:hint="default"/>
        <w:w w:val="100"/>
        <w:sz w:val="24"/>
        <w:szCs w:val="24"/>
      </w:rPr>
    </w:lvl>
    <w:lvl w:ilvl="2" w:tplc="AF0849C4">
      <w:numFmt w:val="bullet"/>
      <w:lvlText w:val="•"/>
      <w:lvlJc w:val="left"/>
      <w:pPr>
        <w:ind w:left="3026" w:hanging="360"/>
      </w:pPr>
      <w:rPr>
        <w:rFonts w:hint="default"/>
      </w:rPr>
    </w:lvl>
    <w:lvl w:ilvl="3" w:tplc="6DDE6C18">
      <w:numFmt w:val="bullet"/>
      <w:lvlText w:val="•"/>
      <w:lvlJc w:val="left"/>
      <w:pPr>
        <w:ind w:left="4053" w:hanging="360"/>
      </w:pPr>
      <w:rPr>
        <w:rFonts w:hint="default"/>
      </w:rPr>
    </w:lvl>
    <w:lvl w:ilvl="4" w:tplc="6B10BF66">
      <w:numFmt w:val="bullet"/>
      <w:lvlText w:val="•"/>
      <w:lvlJc w:val="left"/>
      <w:pPr>
        <w:ind w:left="5080" w:hanging="360"/>
      </w:pPr>
      <w:rPr>
        <w:rFonts w:hint="default"/>
      </w:rPr>
    </w:lvl>
    <w:lvl w:ilvl="5" w:tplc="3B381F44">
      <w:numFmt w:val="bullet"/>
      <w:lvlText w:val="•"/>
      <w:lvlJc w:val="left"/>
      <w:pPr>
        <w:ind w:left="6106" w:hanging="360"/>
      </w:pPr>
      <w:rPr>
        <w:rFonts w:hint="default"/>
      </w:rPr>
    </w:lvl>
    <w:lvl w:ilvl="6" w:tplc="B5563272">
      <w:numFmt w:val="bullet"/>
      <w:lvlText w:val="•"/>
      <w:lvlJc w:val="left"/>
      <w:pPr>
        <w:ind w:left="7133" w:hanging="360"/>
      </w:pPr>
      <w:rPr>
        <w:rFonts w:hint="default"/>
      </w:rPr>
    </w:lvl>
    <w:lvl w:ilvl="7" w:tplc="D08E9522">
      <w:numFmt w:val="bullet"/>
      <w:lvlText w:val="•"/>
      <w:lvlJc w:val="left"/>
      <w:pPr>
        <w:ind w:left="8160" w:hanging="360"/>
      </w:pPr>
      <w:rPr>
        <w:rFonts w:hint="default"/>
      </w:rPr>
    </w:lvl>
    <w:lvl w:ilvl="8" w:tplc="DC30CD34">
      <w:numFmt w:val="bullet"/>
      <w:lvlText w:val="•"/>
      <w:lvlJc w:val="left"/>
      <w:pPr>
        <w:ind w:left="9186" w:hanging="360"/>
      </w:pPr>
      <w:rPr>
        <w:rFonts w:hint="default"/>
      </w:rPr>
    </w:lvl>
  </w:abstractNum>
  <w:abstractNum w:abstractNumId="17" w15:restartNumberingAfterBreak="0">
    <w:nsid w:val="3EAF0BA4"/>
    <w:multiLevelType w:val="hybridMultilevel"/>
    <w:tmpl w:val="A3B0024C"/>
    <w:lvl w:ilvl="0" w:tplc="93EEABE8">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90360180">
      <w:numFmt w:val="bullet"/>
      <w:lvlText w:val="•"/>
      <w:lvlJc w:val="left"/>
      <w:pPr>
        <w:ind w:left="702" w:hanging="190"/>
      </w:pPr>
      <w:rPr>
        <w:rFonts w:hint="default"/>
      </w:rPr>
    </w:lvl>
    <w:lvl w:ilvl="2" w:tplc="E66099EC">
      <w:numFmt w:val="bullet"/>
      <w:lvlText w:val="•"/>
      <w:lvlJc w:val="left"/>
      <w:pPr>
        <w:ind w:left="1245" w:hanging="190"/>
      </w:pPr>
      <w:rPr>
        <w:rFonts w:hint="default"/>
      </w:rPr>
    </w:lvl>
    <w:lvl w:ilvl="3" w:tplc="76DC68BE">
      <w:numFmt w:val="bullet"/>
      <w:lvlText w:val="•"/>
      <w:lvlJc w:val="left"/>
      <w:pPr>
        <w:ind w:left="1788" w:hanging="190"/>
      </w:pPr>
      <w:rPr>
        <w:rFonts w:hint="default"/>
      </w:rPr>
    </w:lvl>
    <w:lvl w:ilvl="4" w:tplc="B1908F26">
      <w:numFmt w:val="bullet"/>
      <w:lvlText w:val="•"/>
      <w:lvlJc w:val="left"/>
      <w:pPr>
        <w:ind w:left="2330" w:hanging="190"/>
      </w:pPr>
      <w:rPr>
        <w:rFonts w:hint="default"/>
      </w:rPr>
    </w:lvl>
    <w:lvl w:ilvl="5" w:tplc="25A8F6CE">
      <w:numFmt w:val="bullet"/>
      <w:lvlText w:val="•"/>
      <w:lvlJc w:val="left"/>
      <w:pPr>
        <w:ind w:left="2873" w:hanging="190"/>
      </w:pPr>
      <w:rPr>
        <w:rFonts w:hint="default"/>
      </w:rPr>
    </w:lvl>
    <w:lvl w:ilvl="6" w:tplc="F9EC7AAE">
      <w:numFmt w:val="bullet"/>
      <w:lvlText w:val="•"/>
      <w:lvlJc w:val="left"/>
      <w:pPr>
        <w:ind w:left="3416" w:hanging="190"/>
      </w:pPr>
      <w:rPr>
        <w:rFonts w:hint="default"/>
      </w:rPr>
    </w:lvl>
    <w:lvl w:ilvl="7" w:tplc="FF6C877A">
      <w:numFmt w:val="bullet"/>
      <w:lvlText w:val="•"/>
      <w:lvlJc w:val="left"/>
      <w:pPr>
        <w:ind w:left="3958" w:hanging="190"/>
      </w:pPr>
      <w:rPr>
        <w:rFonts w:hint="default"/>
      </w:rPr>
    </w:lvl>
    <w:lvl w:ilvl="8" w:tplc="CA88408A">
      <w:numFmt w:val="bullet"/>
      <w:lvlText w:val="•"/>
      <w:lvlJc w:val="left"/>
      <w:pPr>
        <w:ind w:left="4501" w:hanging="190"/>
      </w:pPr>
      <w:rPr>
        <w:rFonts w:hint="default"/>
      </w:rPr>
    </w:lvl>
  </w:abstractNum>
  <w:abstractNum w:abstractNumId="18"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97FAA"/>
    <w:multiLevelType w:val="hybridMultilevel"/>
    <w:tmpl w:val="DC067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21"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22"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23" w15:restartNumberingAfterBreak="0">
    <w:nsid w:val="6FA73023"/>
    <w:multiLevelType w:val="hybridMultilevel"/>
    <w:tmpl w:val="CE7C2B0A"/>
    <w:lvl w:ilvl="0" w:tplc="869ECEBE">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D238650A">
      <w:numFmt w:val="bullet"/>
      <w:lvlText w:val="•"/>
      <w:lvlJc w:val="left"/>
      <w:pPr>
        <w:ind w:left="681" w:hanging="190"/>
      </w:pPr>
      <w:rPr>
        <w:rFonts w:hint="default"/>
      </w:rPr>
    </w:lvl>
    <w:lvl w:ilvl="2" w:tplc="94A059B0">
      <w:numFmt w:val="bullet"/>
      <w:lvlText w:val="•"/>
      <w:lvlJc w:val="left"/>
      <w:pPr>
        <w:ind w:left="1202" w:hanging="190"/>
      </w:pPr>
      <w:rPr>
        <w:rFonts w:hint="default"/>
      </w:rPr>
    </w:lvl>
    <w:lvl w:ilvl="3" w:tplc="17D6C794">
      <w:numFmt w:val="bullet"/>
      <w:lvlText w:val="•"/>
      <w:lvlJc w:val="left"/>
      <w:pPr>
        <w:ind w:left="1723" w:hanging="190"/>
      </w:pPr>
      <w:rPr>
        <w:rFonts w:hint="default"/>
      </w:rPr>
    </w:lvl>
    <w:lvl w:ilvl="4" w:tplc="1C845B40">
      <w:numFmt w:val="bullet"/>
      <w:lvlText w:val="•"/>
      <w:lvlJc w:val="left"/>
      <w:pPr>
        <w:ind w:left="2244" w:hanging="190"/>
      </w:pPr>
      <w:rPr>
        <w:rFonts w:hint="default"/>
      </w:rPr>
    </w:lvl>
    <w:lvl w:ilvl="5" w:tplc="FBF203E4">
      <w:numFmt w:val="bullet"/>
      <w:lvlText w:val="•"/>
      <w:lvlJc w:val="left"/>
      <w:pPr>
        <w:ind w:left="2765" w:hanging="190"/>
      </w:pPr>
      <w:rPr>
        <w:rFonts w:hint="default"/>
      </w:rPr>
    </w:lvl>
    <w:lvl w:ilvl="6" w:tplc="A94A1996">
      <w:numFmt w:val="bullet"/>
      <w:lvlText w:val="•"/>
      <w:lvlJc w:val="left"/>
      <w:pPr>
        <w:ind w:left="3286" w:hanging="190"/>
      </w:pPr>
      <w:rPr>
        <w:rFonts w:hint="default"/>
      </w:rPr>
    </w:lvl>
    <w:lvl w:ilvl="7" w:tplc="0E00878E">
      <w:numFmt w:val="bullet"/>
      <w:lvlText w:val="•"/>
      <w:lvlJc w:val="left"/>
      <w:pPr>
        <w:ind w:left="3807" w:hanging="190"/>
      </w:pPr>
      <w:rPr>
        <w:rFonts w:hint="default"/>
      </w:rPr>
    </w:lvl>
    <w:lvl w:ilvl="8" w:tplc="B8B0F11C">
      <w:numFmt w:val="bullet"/>
      <w:lvlText w:val="•"/>
      <w:lvlJc w:val="left"/>
      <w:pPr>
        <w:ind w:left="4328" w:hanging="190"/>
      </w:pPr>
      <w:rPr>
        <w:rFonts w:hint="default"/>
      </w:rPr>
    </w:lvl>
  </w:abstractNum>
  <w:abstractNum w:abstractNumId="2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5"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6"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7"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7C010039"/>
    <w:multiLevelType w:val="hybridMultilevel"/>
    <w:tmpl w:val="75FA552A"/>
    <w:lvl w:ilvl="0" w:tplc="AAE46EB8">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E6A2681E">
      <w:numFmt w:val="bullet"/>
      <w:lvlText w:val="•"/>
      <w:lvlJc w:val="left"/>
      <w:pPr>
        <w:ind w:left="702" w:hanging="190"/>
      </w:pPr>
      <w:rPr>
        <w:rFonts w:hint="default"/>
      </w:rPr>
    </w:lvl>
    <w:lvl w:ilvl="2" w:tplc="C6B4972E">
      <w:numFmt w:val="bullet"/>
      <w:lvlText w:val="•"/>
      <w:lvlJc w:val="left"/>
      <w:pPr>
        <w:ind w:left="1245" w:hanging="190"/>
      </w:pPr>
      <w:rPr>
        <w:rFonts w:hint="default"/>
      </w:rPr>
    </w:lvl>
    <w:lvl w:ilvl="3" w:tplc="35EABD40">
      <w:numFmt w:val="bullet"/>
      <w:lvlText w:val="•"/>
      <w:lvlJc w:val="left"/>
      <w:pPr>
        <w:ind w:left="1788" w:hanging="190"/>
      </w:pPr>
      <w:rPr>
        <w:rFonts w:hint="default"/>
      </w:rPr>
    </w:lvl>
    <w:lvl w:ilvl="4" w:tplc="DFE4CED4">
      <w:numFmt w:val="bullet"/>
      <w:lvlText w:val="•"/>
      <w:lvlJc w:val="left"/>
      <w:pPr>
        <w:ind w:left="2330" w:hanging="190"/>
      </w:pPr>
      <w:rPr>
        <w:rFonts w:hint="default"/>
      </w:rPr>
    </w:lvl>
    <w:lvl w:ilvl="5" w:tplc="300A63CE">
      <w:numFmt w:val="bullet"/>
      <w:lvlText w:val="•"/>
      <w:lvlJc w:val="left"/>
      <w:pPr>
        <w:ind w:left="2873" w:hanging="190"/>
      </w:pPr>
      <w:rPr>
        <w:rFonts w:hint="default"/>
      </w:rPr>
    </w:lvl>
    <w:lvl w:ilvl="6" w:tplc="754C5AC2">
      <w:numFmt w:val="bullet"/>
      <w:lvlText w:val="•"/>
      <w:lvlJc w:val="left"/>
      <w:pPr>
        <w:ind w:left="3416" w:hanging="190"/>
      </w:pPr>
      <w:rPr>
        <w:rFonts w:hint="default"/>
      </w:rPr>
    </w:lvl>
    <w:lvl w:ilvl="7" w:tplc="52BC8FC0">
      <w:numFmt w:val="bullet"/>
      <w:lvlText w:val="•"/>
      <w:lvlJc w:val="left"/>
      <w:pPr>
        <w:ind w:left="3958" w:hanging="190"/>
      </w:pPr>
      <w:rPr>
        <w:rFonts w:hint="default"/>
      </w:rPr>
    </w:lvl>
    <w:lvl w:ilvl="8" w:tplc="282220A0">
      <w:numFmt w:val="bullet"/>
      <w:lvlText w:val="•"/>
      <w:lvlJc w:val="left"/>
      <w:pPr>
        <w:ind w:left="4501" w:hanging="19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8"/>
  </w:num>
  <w:num w:numId="7">
    <w:abstractNumId w:val="8"/>
  </w:num>
  <w:num w:numId="8">
    <w:abstractNumId w:val="27"/>
  </w:num>
  <w:num w:numId="9">
    <w:abstractNumId w:val="20"/>
  </w:num>
  <w:num w:numId="10">
    <w:abstractNumId w:val="24"/>
  </w:num>
  <w:num w:numId="11">
    <w:abstractNumId w:val="12"/>
  </w:num>
  <w:num w:numId="12">
    <w:abstractNumId w:val="7"/>
  </w:num>
  <w:num w:numId="13">
    <w:abstractNumId w:val="14"/>
  </w:num>
  <w:num w:numId="14">
    <w:abstractNumId w:val="25"/>
  </w:num>
  <w:num w:numId="15">
    <w:abstractNumId w:val="11"/>
  </w:num>
  <w:num w:numId="16">
    <w:abstractNumId w:val="26"/>
  </w:num>
  <w:num w:numId="17">
    <w:abstractNumId w:val="22"/>
  </w:num>
  <w:num w:numId="18">
    <w:abstractNumId w:val="15"/>
  </w:num>
  <w:num w:numId="19">
    <w:abstractNumId w:val="6"/>
  </w:num>
  <w:num w:numId="20">
    <w:abstractNumId w:val="9"/>
  </w:num>
  <w:num w:numId="21">
    <w:abstractNumId w:val="19"/>
  </w:num>
  <w:num w:numId="22">
    <w:abstractNumId w:val="5"/>
  </w:num>
  <w:num w:numId="23">
    <w:abstractNumId w:val="21"/>
  </w:num>
  <w:num w:numId="24">
    <w:abstractNumId w:val="10"/>
  </w:num>
  <w:num w:numId="25">
    <w:abstractNumId w:val="13"/>
  </w:num>
  <w:num w:numId="26">
    <w:abstractNumId w:val="28"/>
  </w:num>
  <w:num w:numId="27">
    <w:abstractNumId w:val="23"/>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220CE"/>
    <w:rsid w:val="001365B5"/>
    <w:rsid w:val="00173399"/>
    <w:rsid w:val="0017354B"/>
    <w:rsid w:val="001832C1"/>
    <w:rsid w:val="00195713"/>
    <w:rsid w:val="001C2BF9"/>
    <w:rsid w:val="001E2BC0"/>
    <w:rsid w:val="001F1EC5"/>
    <w:rsid w:val="00224D9D"/>
    <w:rsid w:val="00297EC9"/>
    <w:rsid w:val="002A452D"/>
    <w:rsid w:val="002C244B"/>
    <w:rsid w:val="00323597"/>
    <w:rsid w:val="00366B1E"/>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454B8"/>
    <w:rsid w:val="00575DD3"/>
    <w:rsid w:val="00577107"/>
    <w:rsid w:val="00597D46"/>
    <w:rsid w:val="005D30E0"/>
    <w:rsid w:val="005D3E71"/>
    <w:rsid w:val="005D69FA"/>
    <w:rsid w:val="0064604E"/>
    <w:rsid w:val="00664767"/>
    <w:rsid w:val="006801F3"/>
    <w:rsid w:val="006A6562"/>
    <w:rsid w:val="006F2EE9"/>
    <w:rsid w:val="0073710F"/>
    <w:rsid w:val="007422C7"/>
    <w:rsid w:val="007437DC"/>
    <w:rsid w:val="007642DC"/>
    <w:rsid w:val="007D5974"/>
    <w:rsid w:val="007E5D59"/>
    <w:rsid w:val="008504C8"/>
    <w:rsid w:val="008567CA"/>
    <w:rsid w:val="008A77B5"/>
    <w:rsid w:val="008B7D2E"/>
    <w:rsid w:val="008E57E3"/>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965E6"/>
    <w:rsid w:val="00BB2359"/>
    <w:rsid w:val="00BC174B"/>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58E5"/>
    <w:rsid w:val="00D75EBE"/>
    <w:rsid w:val="00DC0C86"/>
    <w:rsid w:val="00DC13E6"/>
    <w:rsid w:val="00DF0716"/>
    <w:rsid w:val="00E04B1B"/>
    <w:rsid w:val="00E115E5"/>
    <w:rsid w:val="00E168C8"/>
    <w:rsid w:val="00E21148"/>
    <w:rsid w:val="00E6415F"/>
    <w:rsid w:val="00E66943"/>
    <w:rsid w:val="00E72C92"/>
    <w:rsid w:val="00E94C2F"/>
    <w:rsid w:val="00EA3FE2"/>
    <w:rsid w:val="00F432EE"/>
    <w:rsid w:val="00F61520"/>
    <w:rsid w:val="00F65897"/>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4B6BF54"/>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paragraph" w:styleId="Heading1">
    <w:name w:val="heading 1"/>
    <w:basedOn w:val="Normal"/>
    <w:next w:val="Normal"/>
    <w:link w:val="Heading1Char"/>
    <w:uiPriority w:val="1"/>
    <w:qFormat/>
    <w:rsid w:val="00F432EE"/>
    <w:pPr>
      <w:widowControl w:val="0"/>
      <w:autoSpaceDE w:val="0"/>
      <w:autoSpaceDN w:val="0"/>
      <w:adjustRightInd w:val="0"/>
      <w:spacing w:line="368" w:lineRule="exact"/>
      <w:ind w:left="1214" w:right="1238"/>
      <w:jc w:val="center"/>
      <w:outlineLvl w:val="0"/>
    </w:pPr>
    <w:rPr>
      <w:rFonts w:ascii="Times New Roman" w:eastAsiaTheme="minorEastAsia" w:hAnsi="Times New Roma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styleId="BodyText">
    <w:name w:val="Body Text"/>
    <w:basedOn w:val="Normal"/>
    <w:link w:val="BodyTextChar"/>
    <w:uiPriority w:val="1"/>
    <w:qFormat/>
    <w:rsid w:val="006801F3"/>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6801F3"/>
    <w:rPr>
      <w:rFonts w:ascii="Times New Roman" w:eastAsiaTheme="minorEastAsia" w:hAnsi="Times New Roman" w:cs="Times New Roman"/>
      <w:sz w:val="24"/>
      <w:szCs w:val="24"/>
    </w:rPr>
  </w:style>
  <w:style w:type="paragraph" w:styleId="ListParagraph">
    <w:name w:val="List Paragraph"/>
    <w:basedOn w:val="Normal"/>
    <w:uiPriority w:val="1"/>
    <w:qFormat/>
    <w:rsid w:val="006801F3"/>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6801F3"/>
    <w:pPr>
      <w:widowControl w:val="0"/>
      <w:autoSpaceDE w:val="0"/>
      <w:autoSpaceDN w:val="0"/>
      <w:adjustRightInd w:val="0"/>
      <w:ind w:left="110"/>
    </w:pPr>
    <w:rPr>
      <w:rFonts w:ascii="Times New Roman" w:eastAsiaTheme="minorEastAsia" w:hAnsi="Times New Roman"/>
    </w:rPr>
  </w:style>
  <w:style w:type="table" w:styleId="TableGrid">
    <w:name w:val="Table Grid"/>
    <w:basedOn w:val="TableNormal"/>
    <w:uiPriority w:val="59"/>
    <w:rsid w:val="0068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01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F432EE"/>
    <w:rPr>
      <w:rFonts w:ascii="Times New Roman" w:eastAsiaTheme="minorEastAsia" w:hAnsi="Times New Roman" w:cs="Times New Roman"/>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4730</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17</cp:revision>
  <dcterms:created xsi:type="dcterms:W3CDTF">2018-05-29T17:45:00Z</dcterms:created>
  <dcterms:modified xsi:type="dcterms:W3CDTF">2023-08-18T17:30:00Z</dcterms:modified>
</cp:coreProperties>
</file>