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D7A7E" w:rsidRDefault="00360E83">
      <w:pPr>
        <w:pStyle w:val="Heading1"/>
        <w:spacing w:before="78"/>
        <w:ind w:left="356"/>
      </w:pPr>
      <w:r>
        <w:t>ADDENDUM TO THE INTELLICORP SERVICES INC., ON-LINE SERVICE AGREEMENT</w:t>
      </w:r>
    </w:p>
    <w:p w:rsidR="002D7A7E" w:rsidRDefault="00360E83">
      <w:pPr>
        <w:spacing w:line="252" w:lineRule="exact"/>
        <w:ind w:left="1549"/>
        <w:rPr>
          <w:b/>
        </w:rPr>
      </w:pPr>
      <w:r>
        <w:rPr>
          <w:b/>
        </w:rPr>
        <w:t>Terms of Use for non-FCRA permissible purpose access to the Services</w:t>
      </w:r>
    </w:p>
    <w:p w:rsidR="002D7A7E" w:rsidRDefault="002D7A7E">
      <w:pPr>
        <w:pStyle w:val="BodyText"/>
        <w:rPr>
          <w:b/>
          <w:sz w:val="24"/>
        </w:rPr>
      </w:pPr>
    </w:p>
    <w:p w:rsidR="002D7A7E" w:rsidRDefault="002D7A7E">
      <w:pPr>
        <w:pStyle w:val="BodyText"/>
        <w:spacing w:before="9"/>
        <w:rPr>
          <w:b/>
          <w:sz w:val="19"/>
        </w:rPr>
      </w:pPr>
    </w:p>
    <w:p w:rsidR="002D7A7E" w:rsidRDefault="00360E83">
      <w:pPr>
        <w:pStyle w:val="BodyText"/>
        <w:tabs>
          <w:tab w:val="left" w:pos="5155"/>
          <w:tab w:val="left" w:pos="7425"/>
          <w:tab w:val="left" w:pos="7977"/>
        </w:tabs>
        <w:ind w:left="200"/>
      </w:pPr>
      <w:r>
        <w:t>THIS ADDENDUM (the “</w:t>
      </w:r>
      <w:r>
        <w:rPr>
          <w:i/>
        </w:rPr>
        <w:t>Addendum</w:t>
      </w:r>
      <w:r>
        <w:t>”),</w:t>
      </w:r>
      <w:r>
        <w:rPr>
          <w:spacing w:val="2"/>
        </w:rPr>
        <w:t xml:space="preserve"> </w:t>
      </w:r>
      <w:r>
        <w:t>made</w:t>
      </w:r>
      <w:r>
        <w:rPr>
          <w:spacing w:val="1"/>
        </w:rPr>
        <w:t xml:space="preserve"> </w:t>
      </w:r>
      <w:r>
        <w:t>this</w:t>
      </w:r>
      <w:r>
        <w:rPr>
          <w:u w:val="single"/>
        </w:rPr>
        <w:t xml:space="preserve"> </w:t>
      </w:r>
      <w:r>
        <w:rPr>
          <w:u w:val="single"/>
        </w:rPr>
        <w:tab/>
      </w:r>
      <w:r>
        <w:t>day</w:t>
      </w:r>
      <w:r>
        <w:rPr>
          <w:spacing w:val="-1"/>
        </w:rPr>
        <w:t xml:space="preserve"> </w:t>
      </w:r>
      <w:r>
        <w:t>of</w:t>
      </w:r>
      <w:r>
        <w:rPr>
          <w:u w:val="single"/>
        </w:rPr>
        <w:t xml:space="preserve"> </w:t>
      </w:r>
      <w:r>
        <w:rPr>
          <w:u w:val="single"/>
        </w:rPr>
        <w:tab/>
      </w:r>
      <w:r>
        <w:t>20</w:t>
      </w:r>
      <w:r>
        <w:rPr>
          <w:u w:val="single"/>
        </w:rPr>
        <w:t xml:space="preserve"> </w:t>
      </w:r>
      <w:r>
        <w:rPr>
          <w:u w:val="single"/>
        </w:rPr>
        <w:tab/>
      </w:r>
      <w:r>
        <w:t>, between</w:t>
      </w:r>
    </w:p>
    <w:p w:rsidR="002D7A7E" w:rsidRDefault="00360E83">
      <w:pPr>
        <w:pStyle w:val="BodyText"/>
        <w:tabs>
          <w:tab w:val="left" w:pos="3721"/>
          <w:tab w:val="left" w:pos="7538"/>
        </w:tabs>
        <w:ind w:left="200" w:right="568"/>
      </w:pPr>
      <w:r>
        <w:rPr>
          <w:u w:val="single"/>
        </w:rPr>
        <w:t xml:space="preserve"> </w:t>
      </w:r>
      <w:r>
        <w:rPr>
          <w:u w:val="single"/>
        </w:rPr>
        <w:tab/>
      </w:r>
      <w:r>
        <w:t>,</w:t>
      </w:r>
      <w:r>
        <w:rPr>
          <w:spacing w:val="-1"/>
        </w:rPr>
        <w:t xml:space="preserve"> </w:t>
      </w:r>
      <w:r>
        <w:t>located</w:t>
      </w:r>
      <w:r>
        <w:rPr>
          <w:spacing w:val="-2"/>
        </w:rPr>
        <w:t xml:space="preserve"> </w:t>
      </w:r>
      <w:r>
        <w:t>at</w:t>
      </w:r>
      <w:r>
        <w:rPr>
          <w:u w:val="single"/>
        </w:rPr>
        <w:t xml:space="preserve"> </w:t>
      </w:r>
      <w:r>
        <w:rPr>
          <w:u w:val="single"/>
        </w:rPr>
        <w:tab/>
      </w:r>
      <w:r>
        <w:t>, (“You or Subscriber”), and INTELLICORP RECORDS, INC. (the “</w:t>
      </w:r>
      <w:r>
        <w:rPr>
          <w:i/>
        </w:rPr>
        <w:t>IntelliCorp</w:t>
      </w:r>
      <w:r>
        <w:t>”) (also referred to collectively herein as “the Parties”) located at 3000 Auburn Dr, Suite 410, Beachwood, OH</w:t>
      </w:r>
      <w:r>
        <w:rPr>
          <w:spacing w:val="-12"/>
        </w:rPr>
        <w:t xml:space="preserve"> </w:t>
      </w:r>
      <w:r>
        <w:t>44122.</w:t>
      </w:r>
    </w:p>
    <w:p w:rsidR="002D7A7E" w:rsidRDefault="002D7A7E">
      <w:pPr>
        <w:pStyle w:val="BodyText"/>
        <w:spacing w:before="5"/>
      </w:pPr>
    </w:p>
    <w:p w:rsidR="002D7A7E" w:rsidRDefault="00360E83">
      <w:pPr>
        <w:pStyle w:val="Heading1"/>
        <w:spacing w:line="240" w:lineRule="auto"/>
      </w:pPr>
      <w:r>
        <w:t>A. THE SUBSCRIBER AGREES:</w:t>
      </w:r>
    </w:p>
    <w:p w:rsidR="002D7A7E" w:rsidRDefault="002D7A7E">
      <w:pPr>
        <w:pStyle w:val="BodyText"/>
        <w:spacing w:before="5"/>
        <w:rPr>
          <w:b/>
          <w:sz w:val="21"/>
        </w:rPr>
      </w:pPr>
    </w:p>
    <w:p w:rsidR="002D7A7E" w:rsidRDefault="00360E83">
      <w:pPr>
        <w:pStyle w:val="ListParagraph"/>
        <w:numPr>
          <w:ilvl w:val="0"/>
          <w:numId w:val="1"/>
        </w:numPr>
        <w:tabs>
          <w:tab w:val="left" w:pos="921"/>
        </w:tabs>
        <w:ind w:right="101"/>
      </w:pPr>
      <w:r>
        <w:t>You certify that your use of the non-FCRA access is for a lawfully acceptable purpose in compliance with all federal, state and local laws, and that the use is not for a purpose governed by the Fair Credit Reporting Act (15 U.S.C.§1681 et. seq.), as</w:t>
      </w:r>
      <w:r>
        <w:rPr>
          <w:spacing w:val="-3"/>
        </w:rPr>
        <w:t xml:space="preserve"> </w:t>
      </w:r>
      <w:r>
        <w:t>amended.</w:t>
      </w:r>
    </w:p>
    <w:p w:rsidR="002D7A7E" w:rsidRDefault="002D7A7E">
      <w:pPr>
        <w:pStyle w:val="BodyText"/>
      </w:pPr>
    </w:p>
    <w:p w:rsidR="002D7A7E" w:rsidRDefault="00360E83">
      <w:pPr>
        <w:pStyle w:val="ListParagraph"/>
        <w:numPr>
          <w:ilvl w:val="1"/>
          <w:numId w:val="1"/>
        </w:numPr>
        <w:tabs>
          <w:tab w:val="left" w:pos="1641"/>
          <w:tab w:val="left" w:pos="9246"/>
        </w:tabs>
        <w:spacing w:before="1"/>
      </w:pPr>
      <w:r>
        <w:t>State your lawful purpose for your non-FCRA use</w:t>
      </w:r>
      <w:r>
        <w:rPr>
          <w:spacing w:val="-10"/>
        </w:rPr>
        <w:t xml:space="preserve"> </w:t>
      </w:r>
      <w:r>
        <w:t xml:space="preserve">here: </w:t>
      </w:r>
      <w:r>
        <w:rPr>
          <w:spacing w:val="1"/>
        </w:rPr>
        <w:t xml:space="preserve"> </w:t>
      </w:r>
      <w:r>
        <w:rPr>
          <w:u w:val="single"/>
        </w:rPr>
        <w:t xml:space="preserve"> </w:t>
      </w:r>
      <w:r>
        <w:rPr>
          <w:u w:val="single"/>
        </w:rPr>
        <w:tab/>
      </w:r>
    </w:p>
    <w:p w:rsidR="002D7A7E" w:rsidRDefault="00360E83">
      <w:pPr>
        <w:pStyle w:val="BodyText"/>
        <w:spacing w:before="10"/>
        <w:rPr>
          <w:sz w:val="17"/>
        </w:rPr>
      </w:pPr>
      <w:r>
        <w:pict>
          <v:line id="_x0000_s1026" style="position:absolute;z-index:-251658752;mso-wrap-distance-left:0;mso-wrap-distance-right:0;mso-position-horizontal-relative:page" from="2in,12.5pt" to="523.45pt,12.5pt" strokeweight=".15578mm">
            <w10:wrap type="topAndBottom" anchorx="page"/>
          </v:line>
        </w:pict>
      </w:r>
    </w:p>
    <w:p w:rsidR="002D7A7E" w:rsidRDefault="002D7A7E">
      <w:pPr>
        <w:pStyle w:val="BodyText"/>
        <w:spacing w:before="4"/>
        <w:rPr>
          <w:sz w:val="11"/>
        </w:rPr>
      </w:pPr>
    </w:p>
    <w:p w:rsidR="002D7A7E" w:rsidRDefault="00360E83">
      <w:pPr>
        <w:pStyle w:val="ListParagraph"/>
        <w:numPr>
          <w:ilvl w:val="0"/>
          <w:numId w:val="1"/>
        </w:numPr>
        <w:tabs>
          <w:tab w:val="left" w:pos="921"/>
        </w:tabs>
        <w:spacing w:before="91"/>
        <w:ind w:right="146"/>
      </w:pPr>
      <w:r>
        <w:t xml:space="preserve">You understand that the non-FCRA access for FCRA purpose/s is </w:t>
      </w:r>
      <w:r>
        <w:rPr>
          <w:u w:val="single"/>
        </w:rPr>
        <w:t>STRICTLY PROHIBITED</w:t>
      </w:r>
      <w:r>
        <w:t xml:space="preserve">. You certify that you shall not use the non-FCRA access in whole or in part to receive a consumer report governed by the FCRA. </w:t>
      </w:r>
      <w:r>
        <w:rPr>
          <w:u w:val="single"/>
        </w:rPr>
        <w:t>THE FCRA PROVIDES THAT ANY PERSON WHO KNOWINGLY AND WILLFULLY OBTAINS INFORMATION ON A CONSUMER FROM</w:t>
      </w:r>
      <w:r>
        <w:rPr>
          <w:spacing w:val="-25"/>
          <w:u w:val="single"/>
        </w:rPr>
        <w:t xml:space="preserve"> </w:t>
      </w:r>
      <w:r>
        <w:rPr>
          <w:u w:val="single"/>
        </w:rPr>
        <w:t>A CONSUMER REPORTING AGENCY UNDER FALSE PRETENSES SHALL BE FINED UNDER TITLE 18, OR IMPRISONED NOT MORE THAN TWO YEARS, OR</w:t>
      </w:r>
      <w:r>
        <w:rPr>
          <w:spacing w:val="-17"/>
          <w:u w:val="single"/>
        </w:rPr>
        <w:t xml:space="preserve"> </w:t>
      </w:r>
      <w:r>
        <w:rPr>
          <w:u w:val="single"/>
        </w:rPr>
        <w:t>BOTH.</w:t>
      </w:r>
    </w:p>
    <w:p w:rsidR="002D7A7E" w:rsidRDefault="002D7A7E">
      <w:pPr>
        <w:pStyle w:val="BodyText"/>
        <w:spacing w:before="1"/>
        <w:rPr>
          <w:sz w:val="14"/>
        </w:rPr>
      </w:pPr>
    </w:p>
    <w:p w:rsidR="002D7A7E" w:rsidRDefault="00360E83">
      <w:pPr>
        <w:pStyle w:val="ListParagraph"/>
        <w:numPr>
          <w:ilvl w:val="0"/>
          <w:numId w:val="1"/>
        </w:numPr>
        <w:tabs>
          <w:tab w:val="left" w:pos="921"/>
        </w:tabs>
        <w:spacing w:before="91"/>
        <w:ind w:right="424"/>
        <w:jc w:val="both"/>
      </w:pPr>
      <w:r>
        <w:t>You are entirely responsible for your use of the non-FCRA access and you agree to indemnify and hold IntelliCorp Records, Inc., harmless for losses incurred from your unlawful use of the non-FCRA</w:t>
      </w:r>
      <w:r>
        <w:rPr>
          <w:spacing w:val="-2"/>
        </w:rPr>
        <w:t xml:space="preserve"> </w:t>
      </w:r>
      <w:r>
        <w:t>access.</w:t>
      </w:r>
    </w:p>
    <w:p w:rsidR="002D7A7E" w:rsidRDefault="002D7A7E">
      <w:pPr>
        <w:pStyle w:val="BodyText"/>
        <w:spacing w:before="1"/>
      </w:pPr>
    </w:p>
    <w:p w:rsidR="002D7A7E" w:rsidRDefault="00360E83">
      <w:pPr>
        <w:pStyle w:val="ListParagraph"/>
        <w:numPr>
          <w:ilvl w:val="0"/>
          <w:numId w:val="1"/>
        </w:numPr>
        <w:tabs>
          <w:tab w:val="left" w:pos="921"/>
        </w:tabs>
        <w:ind w:right="407"/>
      </w:pPr>
      <w:r>
        <w:t>It is illegal to use the non-FCRA access for the background check services for the following: employment screening, tenant screening, credit screening, insurance underwriting or any</w:t>
      </w:r>
      <w:r>
        <w:rPr>
          <w:spacing w:val="-28"/>
        </w:rPr>
        <w:t xml:space="preserve"> </w:t>
      </w:r>
      <w:r>
        <w:t>other purposes that are governed by the</w:t>
      </w:r>
      <w:r>
        <w:rPr>
          <w:spacing w:val="-7"/>
        </w:rPr>
        <w:t xml:space="preserve"> </w:t>
      </w:r>
      <w:r>
        <w:t>FCRA.</w:t>
      </w:r>
    </w:p>
    <w:p w:rsidR="002D7A7E" w:rsidRDefault="002D7A7E">
      <w:pPr>
        <w:pStyle w:val="BodyText"/>
        <w:spacing w:before="11"/>
        <w:rPr>
          <w:sz w:val="21"/>
        </w:rPr>
      </w:pPr>
    </w:p>
    <w:p w:rsidR="002D7A7E" w:rsidRDefault="00360E83">
      <w:pPr>
        <w:pStyle w:val="ListParagraph"/>
        <w:numPr>
          <w:ilvl w:val="0"/>
          <w:numId w:val="1"/>
        </w:numPr>
        <w:tabs>
          <w:tab w:val="left" w:pos="921"/>
        </w:tabs>
        <w:ind w:right="477"/>
      </w:pPr>
      <w:r>
        <w:t>All other terms in the IntelliCorp Services, Inc.’s Online Services Agreement remain in</w:t>
      </w:r>
      <w:r>
        <w:rPr>
          <w:spacing w:val="-33"/>
        </w:rPr>
        <w:t xml:space="preserve"> </w:t>
      </w:r>
      <w:r>
        <w:t>effect unless amended in writing by</w:t>
      </w:r>
      <w:r>
        <w:rPr>
          <w:spacing w:val="-8"/>
        </w:rPr>
        <w:t xml:space="preserve"> </w:t>
      </w:r>
      <w:r>
        <w:t>IntelliCorp.</w:t>
      </w:r>
    </w:p>
    <w:p w:rsidR="002D7A7E" w:rsidRDefault="002D7A7E">
      <w:pPr>
        <w:pStyle w:val="BodyText"/>
        <w:spacing w:before="1"/>
      </w:pPr>
    </w:p>
    <w:p w:rsidR="002D7A7E" w:rsidRDefault="00360E83">
      <w:pPr>
        <w:pStyle w:val="ListParagraph"/>
        <w:numPr>
          <w:ilvl w:val="0"/>
          <w:numId w:val="1"/>
        </w:numPr>
        <w:tabs>
          <w:tab w:val="left" w:pos="921"/>
        </w:tabs>
        <w:spacing w:before="1"/>
        <w:ind w:right="413"/>
      </w:pPr>
      <w:r>
        <w:t>You cannot purchase the non-FCRA access unless you have accepted the Terms of Use of this Addendum.</w:t>
      </w:r>
    </w:p>
    <w:p w:rsidR="002D7A7E" w:rsidRDefault="002D7A7E">
      <w:pPr>
        <w:pStyle w:val="BodyText"/>
        <w:rPr>
          <w:sz w:val="24"/>
        </w:rPr>
      </w:pPr>
    </w:p>
    <w:p w:rsidR="002D7A7E" w:rsidRDefault="002D7A7E">
      <w:pPr>
        <w:pStyle w:val="BodyText"/>
        <w:spacing w:before="9"/>
        <w:rPr>
          <w:sz w:val="19"/>
        </w:rPr>
      </w:pPr>
    </w:p>
    <w:p w:rsidR="002D7A7E" w:rsidRDefault="00360E83">
      <w:pPr>
        <w:pStyle w:val="BodyText"/>
        <w:spacing w:before="1"/>
        <w:ind w:left="200" w:right="1018"/>
      </w:pPr>
      <w:r>
        <w:rPr>
          <w:b/>
        </w:rPr>
        <w:t>IN WITNESS WHEREOF</w:t>
      </w:r>
      <w:r>
        <w:t>, the parties have executed this Addendum by their duly authorized representatives effective as of the day and year first above written.</w:t>
      </w:r>
    </w:p>
    <w:p w:rsidR="002D7A7E" w:rsidRDefault="002D7A7E">
      <w:pPr>
        <w:pStyle w:val="BodyText"/>
        <w:spacing w:before="9"/>
        <w:rPr>
          <w:sz w:val="29"/>
        </w:rPr>
      </w:pPr>
    </w:p>
    <w:tbl>
      <w:tblPr>
        <w:tblW w:w="0" w:type="auto"/>
        <w:tblInd w:w="115" w:type="dxa"/>
        <w:tblLayout w:type="fixed"/>
        <w:tblCellMar>
          <w:left w:w="0" w:type="dxa"/>
          <w:right w:w="0" w:type="dxa"/>
        </w:tblCellMar>
        <w:tblLook w:val="01E0" w:firstRow="1" w:lastRow="1" w:firstColumn="1" w:lastColumn="1" w:noHBand="0" w:noVBand="0"/>
      </w:tblPr>
      <w:tblGrid>
        <w:gridCol w:w="3250"/>
        <w:gridCol w:w="2940"/>
        <w:gridCol w:w="2155"/>
      </w:tblGrid>
      <w:tr w:rsidR="002D7A7E">
        <w:trPr>
          <w:trHeight w:val="295"/>
        </w:trPr>
        <w:tc>
          <w:tcPr>
            <w:tcW w:w="3250" w:type="dxa"/>
          </w:tcPr>
          <w:p w:rsidR="002D7A7E" w:rsidRDefault="00360E83">
            <w:pPr>
              <w:pStyle w:val="TableParagraph"/>
              <w:tabs>
                <w:tab w:val="left" w:pos="1691"/>
                <w:tab w:val="left" w:pos="4802"/>
              </w:tabs>
              <w:spacing w:before="0" w:line="244" w:lineRule="exact"/>
              <w:ind w:right="-1757"/>
              <w:jc w:val="right"/>
            </w:pPr>
            <w:r>
              <w:rPr>
                <w:spacing w:val="-1"/>
              </w:rPr>
              <w:t>Subscriber:</w:t>
            </w:r>
            <w:r>
              <w:rPr>
                <w:spacing w:val="-1"/>
              </w:rPr>
              <w:tab/>
            </w:r>
            <w:r>
              <w:rPr>
                <w:spacing w:val="-1"/>
                <w:u w:val="single"/>
              </w:rPr>
              <w:t xml:space="preserve"> </w:t>
            </w:r>
            <w:r>
              <w:rPr>
                <w:spacing w:val="-1"/>
                <w:u w:val="single"/>
              </w:rPr>
              <w:tab/>
            </w:r>
          </w:p>
        </w:tc>
        <w:tc>
          <w:tcPr>
            <w:tcW w:w="5095" w:type="dxa"/>
            <w:gridSpan w:val="2"/>
          </w:tcPr>
          <w:p w:rsidR="002D7A7E" w:rsidRDefault="00360E83">
            <w:pPr>
              <w:pStyle w:val="TableParagraph"/>
              <w:spacing w:before="0" w:line="249" w:lineRule="exact"/>
              <w:ind w:left="2046"/>
              <w:rPr>
                <w:b/>
              </w:rPr>
            </w:pPr>
            <w:r>
              <w:rPr>
                <w:b/>
              </w:rPr>
              <w:t>IntelliCorp Records, Inc.</w:t>
            </w:r>
          </w:p>
        </w:tc>
      </w:tr>
      <w:tr w:rsidR="002D7A7E">
        <w:trPr>
          <w:trHeight w:val="344"/>
        </w:trPr>
        <w:tc>
          <w:tcPr>
            <w:tcW w:w="3250" w:type="dxa"/>
          </w:tcPr>
          <w:p w:rsidR="002D7A7E" w:rsidRDefault="00360E83">
            <w:pPr>
              <w:pStyle w:val="TableParagraph"/>
              <w:tabs>
                <w:tab w:val="left" w:pos="1691"/>
                <w:tab w:val="left" w:pos="4802"/>
              </w:tabs>
              <w:ind w:right="-1757"/>
              <w:jc w:val="right"/>
            </w:pPr>
            <w:r>
              <w:rPr>
                <w:spacing w:val="-1"/>
              </w:rPr>
              <w:t>Signed:</w:t>
            </w:r>
            <w:r>
              <w:rPr>
                <w:spacing w:val="-1"/>
              </w:rPr>
              <w:tab/>
            </w:r>
            <w:r>
              <w:rPr>
                <w:spacing w:val="-1"/>
                <w:u w:val="single"/>
              </w:rPr>
              <w:t xml:space="preserve"> </w:t>
            </w:r>
            <w:r>
              <w:rPr>
                <w:spacing w:val="-1"/>
                <w:u w:val="single"/>
              </w:rPr>
              <w:tab/>
            </w:r>
          </w:p>
        </w:tc>
        <w:tc>
          <w:tcPr>
            <w:tcW w:w="2940" w:type="dxa"/>
          </w:tcPr>
          <w:p w:rsidR="002D7A7E" w:rsidRDefault="00360E83">
            <w:pPr>
              <w:pStyle w:val="TableParagraph"/>
              <w:ind w:left="2046"/>
            </w:pPr>
            <w:r>
              <w:t>Signed:</w:t>
            </w:r>
          </w:p>
        </w:tc>
        <w:tc>
          <w:tcPr>
            <w:tcW w:w="2155" w:type="dxa"/>
          </w:tcPr>
          <w:p w:rsidR="002D7A7E" w:rsidRDefault="00360E83">
            <w:pPr>
              <w:pStyle w:val="TableParagraph"/>
              <w:tabs>
                <w:tab w:val="left" w:pos="3313"/>
              </w:tabs>
              <w:ind w:left="202" w:right="-1167"/>
            </w:pPr>
            <w:r>
              <w:rPr>
                <w:u w:val="single"/>
              </w:rPr>
              <w:t xml:space="preserve"> </w:t>
            </w:r>
            <w:r>
              <w:rPr>
                <w:u w:val="single"/>
              </w:rPr>
              <w:tab/>
            </w:r>
          </w:p>
        </w:tc>
      </w:tr>
      <w:tr w:rsidR="002D7A7E">
        <w:trPr>
          <w:trHeight w:val="360"/>
        </w:trPr>
        <w:tc>
          <w:tcPr>
            <w:tcW w:w="3250" w:type="dxa"/>
          </w:tcPr>
          <w:p w:rsidR="002D7A7E" w:rsidRDefault="00360E83">
            <w:pPr>
              <w:pStyle w:val="TableParagraph"/>
              <w:tabs>
                <w:tab w:val="left" w:pos="1691"/>
                <w:tab w:val="left" w:pos="4802"/>
              </w:tabs>
              <w:spacing w:before="45"/>
              <w:ind w:right="-1757"/>
              <w:jc w:val="right"/>
            </w:pPr>
            <w:r>
              <w:rPr>
                <w:spacing w:val="-2"/>
              </w:rPr>
              <w:t>Name:</w:t>
            </w:r>
            <w:r>
              <w:rPr>
                <w:spacing w:val="-2"/>
              </w:rPr>
              <w:tab/>
            </w:r>
            <w:r>
              <w:rPr>
                <w:spacing w:val="-2"/>
                <w:u w:val="single"/>
              </w:rPr>
              <w:t xml:space="preserve"> </w:t>
            </w:r>
            <w:r>
              <w:rPr>
                <w:spacing w:val="-2"/>
                <w:u w:val="single"/>
              </w:rPr>
              <w:tab/>
            </w:r>
          </w:p>
        </w:tc>
        <w:tc>
          <w:tcPr>
            <w:tcW w:w="2940" w:type="dxa"/>
          </w:tcPr>
          <w:p w:rsidR="002D7A7E" w:rsidRDefault="00360E83">
            <w:pPr>
              <w:pStyle w:val="TableParagraph"/>
              <w:spacing w:before="45"/>
              <w:ind w:left="2046"/>
            </w:pPr>
            <w:r>
              <w:t>Name:</w:t>
            </w:r>
          </w:p>
        </w:tc>
        <w:tc>
          <w:tcPr>
            <w:tcW w:w="2155" w:type="dxa"/>
          </w:tcPr>
          <w:p w:rsidR="002D7A7E" w:rsidRDefault="00360E83">
            <w:pPr>
              <w:pStyle w:val="TableParagraph"/>
              <w:spacing w:before="45"/>
              <w:ind w:left="310"/>
            </w:pPr>
            <w:bookmarkStart w:id="0" w:name="_GoBack"/>
            <w:r>
              <w:t>Todd R. Carpenter</w:t>
            </w:r>
            <w:bookmarkEnd w:id="0"/>
          </w:p>
        </w:tc>
      </w:tr>
      <w:tr w:rsidR="002D7A7E">
        <w:trPr>
          <w:trHeight w:val="363"/>
        </w:trPr>
        <w:tc>
          <w:tcPr>
            <w:tcW w:w="3250" w:type="dxa"/>
          </w:tcPr>
          <w:p w:rsidR="002D7A7E" w:rsidRDefault="00360E83">
            <w:pPr>
              <w:pStyle w:val="TableParagraph"/>
              <w:tabs>
                <w:tab w:val="left" w:pos="1691"/>
                <w:tab w:val="left" w:pos="4802"/>
              </w:tabs>
              <w:spacing w:before="52"/>
              <w:ind w:right="-1757"/>
              <w:jc w:val="right"/>
            </w:pPr>
            <w:r>
              <w:rPr>
                <w:spacing w:val="-1"/>
              </w:rPr>
              <w:t>Title:</w:t>
            </w:r>
            <w:r>
              <w:rPr>
                <w:spacing w:val="-1"/>
              </w:rPr>
              <w:tab/>
            </w:r>
            <w:r>
              <w:rPr>
                <w:spacing w:val="-1"/>
                <w:u w:val="single"/>
              </w:rPr>
              <w:t xml:space="preserve"> </w:t>
            </w:r>
            <w:r>
              <w:rPr>
                <w:spacing w:val="-1"/>
                <w:u w:val="single"/>
              </w:rPr>
              <w:tab/>
            </w:r>
          </w:p>
        </w:tc>
        <w:tc>
          <w:tcPr>
            <w:tcW w:w="2940" w:type="dxa"/>
          </w:tcPr>
          <w:p w:rsidR="002D7A7E" w:rsidRDefault="00360E83">
            <w:pPr>
              <w:pStyle w:val="TableParagraph"/>
              <w:spacing w:before="52"/>
              <w:ind w:left="2046"/>
            </w:pPr>
            <w:r>
              <w:t>Title:</w:t>
            </w:r>
          </w:p>
        </w:tc>
        <w:tc>
          <w:tcPr>
            <w:tcW w:w="2155" w:type="dxa"/>
          </w:tcPr>
          <w:p w:rsidR="002D7A7E" w:rsidRDefault="00360E83">
            <w:pPr>
              <w:pStyle w:val="TableParagraph"/>
              <w:spacing w:before="52"/>
              <w:ind w:left="310"/>
            </w:pPr>
            <w:r>
              <w:t>President</w:t>
            </w:r>
          </w:p>
        </w:tc>
      </w:tr>
      <w:tr w:rsidR="002D7A7E">
        <w:trPr>
          <w:trHeight w:val="302"/>
        </w:trPr>
        <w:tc>
          <w:tcPr>
            <w:tcW w:w="3250" w:type="dxa"/>
          </w:tcPr>
          <w:p w:rsidR="002D7A7E" w:rsidRDefault="00360E83">
            <w:pPr>
              <w:pStyle w:val="TableParagraph"/>
              <w:tabs>
                <w:tab w:val="left" w:pos="1677"/>
                <w:tab w:val="left" w:pos="4802"/>
              </w:tabs>
              <w:spacing w:before="49" w:line="233" w:lineRule="exact"/>
              <w:ind w:right="-1757"/>
              <w:jc w:val="right"/>
            </w:pPr>
            <w:r>
              <w:rPr>
                <w:spacing w:val="-1"/>
              </w:rPr>
              <w:t>Date:</w:t>
            </w:r>
            <w:r>
              <w:rPr>
                <w:spacing w:val="-1"/>
              </w:rPr>
              <w:tab/>
            </w:r>
            <w:r>
              <w:rPr>
                <w:spacing w:val="-1"/>
                <w:u w:val="single"/>
              </w:rPr>
              <w:t xml:space="preserve"> </w:t>
            </w:r>
            <w:r>
              <w:rPr>
                <w:spacing w:val="-1"/>
                <w:u w:val="single"/>
              </w:rPr>
              <w:tab/>
            </w:r>
          </w:p>
        </w:tc>
        <w:tc>
          <w:tcPr>
            <w:tcW w:w="2940" w:type="dxa"/>
          </w:tcPr>
          <w:p w:rsidR="002D7A7E" w:rsidRDefault="00360E83">
            <w:pPr>
              <w:pStyle w:val="TableParagraph"/>
              <w:spacing w:before="49" w:line="233" w:lineRule="exact"/>
              <w:ind w:left="2046"/>
            </w:pPr>
            <w:r>
              <w:t>Date:</w:t>
            </w:r>
          </w:p>
        </w:tc>
        <w:tc>
          <w:tcPr>
            <w:tcW w:w="2155" w:type="dxa"/>
          </w:tcPr>
          <w:p w:rsidR="002D7A7E" w:rsidRDefault="00360E83">
            <w:pPr>
              <w:pStyle w:val="TableParagraph"/>
              <w:tabs>
                <w:tab w:val="left" w:pos="3313"/>
              </w:tabs>
              <w:spacing w:before="49" w:line="233" w:lineRule="exact"/>
              <w:ind w:left="188" w:right="-1167"/>
            </w:pPr>
            <w:r>
              <w:rPr>
                <w:u w:val="single"/>
              </w:rPr>
              <w:t xml:space="preserve"> </w:t>
            </w:r>
            <w:r>
              <w:rPr>
                <w:u w:val="single"/>
              </w:rPr>
              <w:tab/>
            </w:r>
          </w:p>
        </w:tc>
      </w:tr>
    </w:tbl>
    <w:p w:rsidR="00360E83" w:rsidRDefault="00360E83"/>
    <w:p w:rsidR="00360E83" w:rsidRDefault="00360E83">
      <w:r>
        <w:br w:type="page"/>
      </w:r>
    </w:p>
    <w:p w:rsidR="00360E83" w:rsidRDefault="00360E83">
      <w:pPr>
        <w:sectPr w:rsidR="00360E83">
          <w:footerReference w:type="default" r:id="rId7"/>
          <w:type w:val="continuous"/>
          <w:pgSz w:w="12240" w:h="15840"/>
          <w:pgMar w:top="640" w:right="1360" w:bottom="280" w:left="1240" w:header="720" w:footer="720" w:gutter="0"/>
          <w:cols w:space="720"/>
        </w:sectPr>
      </w:pPr>
    </w:p>
    <w:p w:rsidR="00825B04" w:rsidRDefault="00825B04" w:rsidP="00825B04">
      <w:pPr>
        <w:pStyle w:val="BodyTextFirst1"/>
        <w:spacing w:before="100" w:beforeAutospacing="1" w:after="100" w:afterAutospacing="1"/>
        <w:ind w:firstLine="720"/>
        <w:jc w:val="center"/>
      </w:pPr>
      <w:r w:rsidRPr="00036B7F">
        <w:rPr>
          <w:b/>
        </w:rPr>
        <w:lastRenderedPageBreak/>
        <w:t>Service Provider Privacy Addendum</w:t>
      </w:r>
    </w:p>
    <w:p w:rsidR="00825B04" w:rsidRPr="00825B04" w:rsidRDefault="00825B04" w:rsidP="00825B04">
      <w:pPr>
        <w:pStyle w:val="BodyTextFirst1"/>
      </w:pPr>
      <w:r w:rsidRPr="00825B04">
        <w:t xml:space="preserve">This Service Provider Privacy Addendum, dated as of </w:t>
      </w:r>
      <w:r w:rsidRPr="00825B04">
        <w:rPr>
          <w:b/>
          <w:bCs/>
        </w:rPr>
        <w:t>[Insert Date]</w:t>
      </w:r>
      <w:r w:rsidRPr="00825B04">
        <w:t xml:space="preserve"> (“</w:t>
      </w:r>
      <w:r w:rsidRPr="00825B04">
        <w:rPr>
          <w:b/>
          <w:i/>
        </w:rPr>
        <w:t>Addendum</w:t>
      </w:r>
      <w:r w:rsidRPr="00825B04">
        <w:t xml:space="preserve">”), by and between  </w:t>
      </w:r>
      <w:r w:rsidRPr="00825B04">
        <w:rPr>
          <w:b/>
        </w:rPr>
        <w:t xml:space="preserve">[Insert Customer entity name] </w:t>
      </w:r>
      <w:r w:rsidRPr="00825B04">
        <w:t>(“</w:t>
      </w:r>
      <w:r w:rsidRPr="00825B04">
        <w:rPr>
          <w:b/>
          <w:i/>
        </w:rPr>
        <w:t>Company</w:t>
      </w:r>
      <w:r w:rsidRPr="00825B04">
        <w:t xml:space="preserve">”), and </w:t>
      </w:r>
      <w:r>
        <w:rPr>
          <w:b/>
          <w:bCs/>
        </w:rPr>
        <w:t>IntelliCorp Records, Inc.</w:t>
      </w:r>
      <w:r w:rsidRPr="00825B04">
        <w:rPr>
          <w:bCs/>
        </w:rPr>
        <w:t>,</w:t>
      </w:r>
      <w:r w:rsidRPr="00825B04">
        <w:t xml:space="preserve"> a (“</w:t>
      </w:r>
      <w:r w:rsidRPr="00825B04">
        <w:rPr>
          <w:b/>
          <w:i/>
        </w:rPr>
        <w:t>Service Provider</w:t>
      </w:r>
      <w:r w:rsidRPr="00825B04">
        <w:t xml:space="preserve">”), sets forth the terms and conditions relating to the Processing of  Personal Information (as each such term is defined below) associated with services </w:t>
      </w:r>
      <w:r w:rsidRPr="00825B04">
        <w:rPr>
          <w:bCs/>
        </w:rPr>
        <w:t>to be</w:t>
      </w:r>
      <w:r w:rsidRPr="00825B04">
        <w:rPr>
          <w:b/>
          <w:bCs/>
        </w:rPr>
        <w:t xml:space="preserve"> </w:t>
      </w:r>
      <w:r w:rsidRPr="00825B04">
        <w:t xml:space="preserve">provided by or products to be licensed by Service Provider to Company </w:t>
      </w:r>
      <w:r w:rsidRPr="00825B04">
        <w:rPr>
          <w:bCs/>
        </w:rPr>
        <w:t>pursuant to</w:t>
      </w:r>
      <w:r w:rsidRPr="00825B04">
        <w:rPr>
          <w:b/>
          <w:bCs/>
        </w:rPr>
        <w:t xml:space="preserve"> </w:t>
      </w:r>
      <w:r w:rsidRPr="00825B04">
        <w:rPr>
          <w:bCs/>
        </w:rPr>
        <w:t xml:space="preserve">the </w:t>
      </w:r>
      <w:r>
        <w:rPr>
          <w:b/>
          <w:bCs/>
        </w:rPr>
        <w:t>Subscriber Agreement</w:t>
      </w:r>
      <w:r w:rsidRPr="00825B04">
        <w:t xml:space="preserve">, dated </w:t>
      </w:r>
      <w:r w:rsidRPr="00825B04">
        <w:rPr>
          <w:b/>
        </w:rPr>
        <w:t>[Insert date]</w:t>
      </w:r>
      <w:r w:rsidRPr="00825B04">
        <w:rPr>
          <w:bCs/>
        </w:rPr>
        <w:t>,</w:t>
      </w:r>
      <w:r w:rsidRPr="00825B04">
        <w:t xml:space="preserve"> (</w:t>
      </w:r>
      <w:r w:rsidRPr="00825B04">
        <w:rPr>
          <w:bCs/>
        </w:rPr>
        <w:t>the</w:t>
      </w:r>
      <w:r w:rsidRPr="00825B04">
        <w:rPr>
          <w:b/>
          <w:bCs/>
        </w:rPr>
        <w:t xml:space="preserve"> </w:t>
      </w:r>
      <w:r w:rsidRPr="00825B04">
        <w:rPr>
          <w:bCs/>
        </w:rPr>
        <w:t>“</w:t>
      </w:r>
      <w:r w:rsidRPr="00825B04">
        <w:rPr>
          <w:b/>
          <w:bCs/>
          <w:i/>
        </w:rPr>
        <w:t>Agreement</w:t>
      </w:r>
      <w:r w:rsidRPr="00825B04">
        <w:rPr>
          <w:bCs/>
        </w:rPr>
        <w:t>”)</w:t>
      </w:r>
      <w:r w:rsidRPr="00825B04">
        <w:t xml:space="preserve">.  </w:t>
      </w:r>
    </w:p>
    <w:p w:rsidR="00825B04" w:rsidRPr="00036B7F" w:rsidRDefault="00825B04" w:rsidP="00825B04">
      <w:pPr>
        <w:pStyle w:val="BodyTextFirst1"/>
        <w:spacing w:before="100" w:beforeAutospacing="1" w:after="100" w:afterAutospacing="1"/>
        <w:ind w:firstLine="720"/>
        <w:jc w:val="both"/>
        <w:rPr>
          <w:sz w:val="22"/>
          <w:szCs w:val="22"/>
        </w:rPr>
      </w:pPr>
      <w:r w:rsidRPr="00036B7F">
        <w:rPr>
          <w:sz w:val="22"/>
          <w:szCs w:val="22"/>
        </w:rPr>
        <w:t>Whereas, Company is disclosing or making available Personal Information to Service Provider that is necessary for a business purpose pursuant to</w:t>
      </w:r>
      <w:r w:rsidRPr="00036B7F">
        <w:rPr>
          <w:bCs/>
          <w:sz w:val="22"/>
          <w:szCs w:val="22"/>
        </w:rPr>
        <w:t xml:space="preserve"> the Agreement</w:t>
      </w:r>
      <w:r w:rsidRPr="00036B7F">
        <w:rPr>
          <w:sz w:val="22"/>
          <w:szCs w:val="22"/>
        </w:rPr>
        <w:t>; and</w:t>
      </w:r>
    </w:p>
    <w:p w:rsidR="00825B04" w:rsidRPr="00036B7F" w:rsidRDefault="00825B04" w:rsidP="00825B04">
      <w:pPr>
        <w:pStyle w:val="BodyTextFirst1"/>
        <w:spacing w:before="100" w:beforeAutospacing="1" w:after="100" w:afterAutospacing="1"/>
        <w:ind w:firstLine="720"/>
        <w:jc w:val="both"/>
        <w:rPr>
          <w:sz w:val="22"/>
          <w:szCs w:val="22"/>
        </w:rPr>
      </w:pPr>
      <w:r w:rsidRPr="00036B7F">
        <w:rPr>
          <w:sz w:val="22"/>
          <w:szCs w:val="22"/>
        </w:rPr>
        <w:t xml:space="preserve">Whereas, Company and Service Provider have a mutual </w:t>
      </w:r>
      <w:r>
        <w:rPr>
          <w:sz w:val="22"/>
          <w:szCs w:val="22"/>
        </w:rPr>
        <w:t>desire</w:t>
      </w:r>
      <w:r w:rsidRPr="00036B7F">
        <w:rPr>
          <w:sz w:val="22"/>
          <w:szCs w:val="22"/>
        </w:rPr>
        <w:t xml:space="preserve"> to preserve and maintain the privacy, confidentiality and security of such Personal Information.</w:t>
      </w:r>
    </w:p>
    <w:p w:rsidR="00825B04" w:rsidRPr="00825B04" w:rsidRDefault="00825B04" w:rsidP="00825B04">
      <w:pPr>
        <w:pStyle w:val="Heading1"/>
        <w:spacing w:before="100" w:beforeAutospacing="1" w:after="100" w:afterAutospacing="1"/>
        <w:ind w:left="0"/>
        <w:jc w:val="both"/>
        <w:rPr>
          <w:b w:val="0"/>
          <w:lang w:bidi="ar-SA"/>
        </w:rPr>
      </w:pPr>
      <w:r w:rsidRPr="00036B7F">
        <w:tab/>
      </w:r>
      <w:r w:rsidRPr="00825B04">
        <w:rPr>
          <w:b w:val="0"/>
          <w:lang w:bidi="ar-SA"/>
        </w:rPr>
        <w:t xml:space="preserve">Now therefore, in consideration of the mutual covenants and agreements in this Addendum </w:t>
      </w:r>
      <w:r w:rsidRPr="00825B04">
        <w:rPr>
          <w:b w:val="0"/>
          <w:bCs w:val="0"/>
          <w:lang w:bidi="ar-SA"/>
        </w:rPr>
        <w:t>and the Agreement</w:t>
      </w:r>
      <w:r w:rsidRPr="00825B04">
        <w:rPr>
          <w:bCs w:val="0"/>
          <w:lang w:bidi="ar-SA"/>
        </w:rPr>
        <w:t xml:space="preserve"> </w:t>
      </w:r>
      <w:r w:rsidRPr="00825B04">
        <w:rPr>
          <w:b w:val="0"/>
          <w:lang w:bidi="ar-SA"/>
        </w:rPr>
        <w:t>and for other good and valuable consideration, the sufficiency of which is hereby acknowledged, Company and Service Provider</w:t>
      </w:r>
      <w:r w:rsidRPr="00825B04">
        <w:rPr>
          <w:bCs w:val="0"/>
          <w:lang w:bidi="ar-SA"/>
        </w:rPr>
        <w:t xml:space="preserve"> </w:t>
      </w:r>
      <w:r w:rsidRPr="00825B04">
        <w:rPr>
          <w:b w:val="0"/>
          <w:lang w:bidi="ar-SA"/>
        </w:rPr>
        <w:t xml:space="preserve">agree as follows:  </w:t>
      </w:r>
    </w:p>
    <w:p w:rsidR="00825B04" w:rsidRPr="00825B04" w:rsidRDefault="00825B04" w:rsidP="00825B04">
      <w:pPr>
        <w:widowControl/>
        <w:tabs>
          <w:tab w:val="num" w:pos="360"/>
        </w:tabs>
        <w:autoSpaceDE/>
        <w:autoSpaceDN/>
        <w:spacing w:before="100" w:beforeAutospacing="1" w:after="240"/>
        <w:ind w:left="360" w:hanging="360"/>
        <w:jc w:val="both"/>
        <w:outlineLvl w:val="0"/>
        <w:rPr>
          <w:b/>
          <w:bCs/>
          <w:lang w:bidi="ar-SA"/>
        </w:rPr>
      </w:pPr>
      <w:r w:rsidRPr="00825B04">
        <w:rPr>
          <w:b/>
          <w:bCs/>
          <w:lang w:bidi="ar-SA"/>
        </w:rPr>
        <w:t>Definitions</w:t>
      </w:r>
    </w:p>
    <w:p w:rsidR="00825B04" w:rsidRPr="00825B04" w:rsidRDefault="00825B04" w:rsidP="00825B04">
      <w:pPr>
        <w:widowControl/>
        <w:numPr>
          <w:ilvl w:val="1"/>
          <w:numId w:val="0"/>
        </w:numPr>
        <w:tabs>
          <w:tab w:val="num" w:pos="0"/>
        </w:tabs>
        <w:autoSpaceDE/>
        <w:autoSpaceDN/>
        <w:spacing w:after="240"/>
        <w:ind w:firstLine="720"/>
        <w:jc w:val="both"/>
        <w:outlineLvl w:val="1"/>
        <w:rPr>
          <w:bCs/>
          <w:iCs/>
          <w:lang w:bidi="ar-SA"/>
        </w:rPr>
      </w:pPr>
      <w:r w:rsidRPr="00825B04">
        <w:rPr>
          <w:bCs/>
          <w:iCs/>
          <w:lang w:bidi="ar-SA"/>
        </w:rPr>
        <w:t>“</w:t>
      </w:r>
      <w:r w:rsidRPr="00825B04">
        <w:rPr>
          <w:b/>
          <w:bCs/>
          <w:iCs/>
          <w:color w:val="000000"/>
          <w:lang w:bidi="ar-SA"/>
        </w:rPr>
        <w:t>Consumer</w:t>
      </w:r>
      <w:r w:rsidRPr="00825B04">
        <w:rPr>
          <w:bCs/>
          <w:iCs/>
          <w:lang w:bidi="ar-SA"/>
        </w:rPr>
        <w:t>” means a natural person however identified, including by any unique identifier.</w:t>
      </w:r>
    </w:p>
    <w:p w:rsidR="00825B04" w:rsidRPr="00825B04" w:rsidRDefault="00825B04" w:rsidP="00825B04">
      <w:pPr>
        <w:widowControl/>
        <w:autoSpaceDE/>
        <w:autoSpaceDN/>
        <w:spacing w:after="240"/>
        <w:ind w:firstLine="720"/>
        <w:jc w:val="both"/>
        <w:outlineLvl w:val="0"/>
        <w:rPr>
          <w:bCs/>
          <w:lang w:bidi="ar-SA"/>
        </w:rPr>
      </w:pPr>
      <w:r w:rsidRPr="00825B04">
        <w:rPr>
          <w:bCs/>
          <w:lang w:bidi="ar-SA"/>
        </w:rPr>
        <w:t xml:space="preserve"> (B)</w:t>
      </w:r>
      <w:r w:rsidRPr="00825B04">
        <w:rPr>
          <w:bCs/>
          <w:lang w:bidi="ar-SA"/>
        </w:rPr>
        <w:tab/>
        <w:t>“</w:t>
      </w:r>
      <w:r w:rsidRPr="00825B04">
        <w:rPr>
          <w:b/>
          <w:bCs/>
          <w:lang w:bidi="ar-SA"/>
        </w:rPr>
        <w:t>Personal Information</w:t>
      </w:r>
      <w:r w:rsidRPr="00825B04">
        <w:rPr>
          <w:bCs/>
          <w:lang w:bidi="ar-SA"/>
        </w:rPr>
        <w:t xml:space="preserve">” means information that identifies, relates to, describes, is capable of being associated with, or could reasonably be linked, directly or indirectly, with a </w:t>
      </w:r>
      <w:proofErr w:type="gramStart"/>
      <w:r w:rsidRPr="00825B04">
        <w:rPr>
          <w:bCs/>
          <w:lang w:bidi="ar-SA"/>
        </w:rPr>
        <w:t>particular Consumer</w:t>
      </w:r>
      <w:proofErr w:type="gramEnd"/>
      <w:r w:rsidRPr="00825B04">
        <w:rPr>
          <w:bCs/>
          <w:lang w:bidi="ar-SA"/>
        </w:rPr>
        <w:t xml:space="preserve"> and includes, but is not limited to, the following:  </w:t>
      </w:r>
    </w:p>
    <w:p w:rsidR="00825B04" w:rsidRPr="00825B04" w:rsidRDefault="00825B04" w:rsidP="00825B04">
      <w:pPr>
        <w:widowControl/>
        <w:autoSpaceDE/>
        <w:autoSpaceDN/>
        <w:spacing w:after="240"/>
        <w:ind w:left="720"/>
        <w:jc w:val="both"/>
        <w:outlineLvl w:val="0"/>
        <w:rPr>
          <w:bCs/>
          <w:lang w:bidi="ar-SA"/>
        </w:rPr>
      </w:pPr>
      <w:r w:rsidRPr="00825B04">
        <w:rPr>
          <w:bCs/>
          <w:lang w:bidi="ar-SA"/>
        </w:rPr>
        <w:t>(</w:t>
      </w:r>
      <w:proofErr w:type="spellStart"/>
      <w:r w:rsidRPr="00825B04">
        <w:rPr>
          <w:bCs/>
          <w:lang w:bidi="ar-SA"/>
        </w:rPr>
        <w:t>i</w:t>
      </w:r>
      <w:proofErr w:type="spellEnd"/>
      <w:r w:rsidRPr="00825B04">
        <w:rPr>
          <w:bCs/>
          <w:lang w:bidi="ar-SA"/>
        </w:rPr>
        <w:t>) Identifiers such as name, alias, signature, postal address, unique personal identifier, online identifier, Internet Protocol address, email address, account name, telephone number, social security number, driver’s license number, state identification card number, bank account number, credit and/or debit card number, insurance policy number, passport number, any financial, medical, or health information, or other similar identifiers.</w:t>
      </w:r>
    </w:p>
    <w:p w:rsidR="00825B04" w:rsidRPr="00825B04" w:rsidRDefault="00825B04" w:rsidP="00825B04">
      <w:pPr>
        <w:widowControl/>
        <w:autoSpaceDE/>
        <w:autoSpaceDN/>
        <w:spacing w:after="240"/>
        <w:ind w:firstLine="720"/>
        <w:jc w:val="both"/>
        <w:outlineLvl w:val="0"/>
        <w:rPr>
          <w:bCs/>
          <w:lang w:bidi="ar-SA"/>
        </w:rPr>
      </w:pPr>
      <w:r w:rsidRPr="00825B04">
        <w:rPr>
          <w:bCs/>
          <w:lang w:bidi="ar-SA"/>
        </w:rPr>
        <w:t>(ii) Characteristics of protected classifications under state or federal law.</w:t>
      </w:r>
    </w:p>
    <w:p w:rsidR="00825B04" w:rsidRPr="00825B04" w:rsidRDefault="00825B04" w:rsidP="00825B04">
      <w:pPr>
        <w:widowControl/>
        <w:autoSpaceDE/>
        <w:autoSpaceDN/>
        <w:spacing w:after="240"/>
        <w:ind w:left="720"/>
        <w:jc w:val="both"/>
        <w:outlineLvl w:val="0"/>
        <w:rPr>
          <w:bCs/>
          <w:lang w:bidi="ar-SA"/>
        </w:rPr>
      </w:pPr>
      <w:r w:rsidRPr="00825B04">
        <w:rPr>
          <w:bCs/>
          <w:lang w:bidi="ar-SA"/>
        </w:rPr>
        <w:t>(iii) Commercial information, including records of personal property, products or services purchased, obtained, or considered, or other purchasing or consuming histories or tendencies.</w:t>
      </w:r>
    </w:p>
    <w:p w:rsidR="00825B04" w:rsidRPr="00825B04" w:rsidRDefault="00825B04" w:rsidP="00825B04">
      <w:pPr>
        <w:widowControl/>
        <w:autoSpaceDE/>
        <w:autoSpaceDN/>
        <w:spacing w:after="240"/>
        <w:ind w:firstLine="720"/>
        <w:jc w:val="both"/>
        <w:outlineLvl w:val="0"/>
        <w:rPr>
          <w:bCs/>
          <w:lang w:bidi="ar-SA"/>
        </w:rPr>
      </w:pPr>
      <w:r w:rsidRPr="00825B04">
        <w:rPr>
          <w:bCs/>
          <w:lang w:bidi="ar-SA"/>
        </w:rPr>
        <w:t xml:space="preserve">(iv) Biometric information, including but not limited to, physical characteristics or </w:t>
      </w:r>
      <w:r w:rsidRPr="00825B04">
        <w:rPr>
          <w:bCs/>
          <w:lang w:bidi="ar-SA"/>
        </w:rPr>
        <w:tab/>
        <w:t>description.</w:t>
      </w:r>
    </w:p>
    <w:p w:rsidR="00825B04" w:rsidRPr="00825B04" w:rsidRDefault="00825B04" w:rsidP="00825B04">
      <w:pPr>
        <w:widowControl/>
        <w:autoSpaceDE/>
        <w:autoSpaceDN/>
        <w:spacing w:after="240"/>
        <w:ind w:left="720"/>
        <w:jc w:val="both"/>
        <w:outlineLvl w:val="0"/>
        <w:rPr>
          <w:bCs/>
          <w:lang w:bidi="ar-SA"/>
        </w:rPr>
      </w:pPr>
      <w:r w:rsidRPr="00825B04">
        <w:rPr>
          <w:bCs/>
          <w:lang w:bidi="ar-SA"/>
        </w:rPr>
        <w:t>(v) Internet or other electronic network activity information, including, but not limited to, browsing history, search history, and information regarding a consumer’s interaction with an internet website, application, or advertisement.</w:t>
      </w:r>
    </w:p>
    <w:p w:rsidR="00825B04" w:rsidRPr="00825B04" w:rsidRDefault="00825B04" w:rsidP="00825B04">
      <w:pPr>
        <w:widowControl/>
        <w:autoSpaceDE/>
        <w:autoSpaceDN/>
        <w:spacing w:after="240"/>
        <w:ind w:firstLine="720"/>
        <w:jc w:val="both"/>
        <w:outlineLvl w:val="0"/>
        <w:rPr>
          <w:bCs/>
          <w:lang w:bidi="ar-SA"/>
        </w:rPr>
      </w:pPr>
      <w:r w:rsidRPr="00825B04">
        <w:rPr>
          <w:bCs/>
          <w:lang w:bidi="ar-SA"/>
        </w:rPr>
        <w:t>(vi) Geolocation data.</w:t>
      </w:r>
    </w:p>
    <w:p w:rsidR="00825B04" w:rsidRPr="00825B04" w:rsidRDefault="00825B04" w:rsidP="00825B04">
      <w:pPr>
        <w:widowControl/>
        <w:autoSpaceDE/>
        <w:autoSpaceDN/>
        <w:spacing w:after="240"/>
        <w:ind w:firstLine="720"/>
        <w:jc w:val="both"/>
        <w:outlineLvl w:val="0"/>
        <w:rPr>
          <w:bCs/>
          <w:lang w:bidi="ar-SA"/>
        </w:rPr>
      </w:pPr>
      <w:r w:rsidRPr="00825B04">
        <w:rPr>
          <w:bCs/>
          <w:lang w:bidi="ar-SA"/>
        </w:rPr>
        <w:t>(vii) Audio, electronic, visual, thermal, olfactory, or similar information.</w:t>
      </w:r>
    </w:p>
    <w:p w:rsidR="00825B04" w:rsidRPr="00825B04" w:rsidRDefault="00825B04" w:rsidP="00825B04">
      <w:pPr>
        <w:widowControl/>
        <w:autoSpaceDE/>
        <w:autoSpaceDN/>
        <w:spacing w:after="240"/>
        <w:ind w:firstLine="720"/>
        <w:jc w:val="both"/>
        <w:outlineLvl w:val="0"/>
        <w:rPr>
          <w:bCs/>
          <w:lang w:bidi="ar-SA"/>
        </w:rPr>
      </w:pPr>
      <w:r w:rsidRPr="00825B04">
        <w:rPr>
          <w:bCs/>
          <w:lang w:bidi="ar-SA"/>
        </w:rPr>
        <w:t>(viii) Educational, professional or employment-related information.</w:t>
      </w:r>
    </w:p>
    <w:p w:rsidR="00825B04" w:rsidRPr="00825B04" w:rsidRDefault="00825B04" w:rsidP="00825B04">
      <w:pPr>
        <w:widowControl/>
        <w:autoSpaceDE/>
        <w:autoSpaceDN/>
        <w:spacing w:after="240"/>
        <w:ind w:left="720"/>
        <w:jc w:val="both"/>
        <w:outlineLvl w:val="0"/>
        <w:rPr>
          <w:bCs/>
          <w:lang w:bidi="ar-SA"/>
        </w:rPr>
      </w:pPr>
      <w:r w:rsidRPr="00825B04">
        <w:rPr>
          <w:bCs/>
          <w:lang w:bidi="ar-SA"/>
        </w:rPr>
        <w:t xml:space="preserve"> (ix) Inferences drawn from any of the information identified in this subdivision to create a profile about a consumer reflecting the consumer’s preferences, characteristics, psychological trends, predispositions, behavior, attitudes, intelligence, abilities, and aptitudes.</w:t>
      </w:r>
    </w:p>
    <w:p w:rsidR="00825B04" w:rsidRPr="00825B04" w:rsidRDefault="00825B04" w:rsidP="00825B04">
      <w:pPr>
        <w:widowControl/>
        <w:autoSpaceDE/>
        <w:autoSpaceDN/>
        <w:spacing w:after="160" w:line="259" w:lineRule="auto"/>
        <w:ind w:left="720"/>
        <w:jc w:val="both"/>
        <w:rPr>
          <w:rFonts w:eastAsia="Calibri"/>
          <w:bdr w:val="none" w:sz="0" w:space="0" w:color="auto" w:frame="1"/>
          <w:lang w:bidi="ar-SA"/>
        </w:rPr>
      </w:pPr>
      <w:r w:rsidRPr="00825B04">
        <w:rPr>
          <w:rFonts w:eastAsia="Calibri"/>
          <w:bdr w:val="none" w:sz="0" w:space="0" w:color="auto" w:frame="1"/>
          <w:lang w:bidi="ar-SA"/>
        </w:rPr>
        <w:lastRenderedPageBreak/>
        <w:t xml:space="preserve">Personal Information does not include publicly available information that is lawfully made available to the </w:t>
      </w:r>
      <w:proofErr w:type="gramStart"/>
      <w:r w:rsidRPr="00825B04">
        <w:rPr>
          <w:rFonts w:eastAsia="Calibri"/>
          <w:bdr w:val="none" w:sz="0" w:space="0" w:color="auto" w:frame="1"/>
          <w:lang w:bidi="ar-SA"/>
        </w:rPr>
        <w:t>general public</w:t>
      </w:r>
      <w:proofErr w:type="gramEnd"/>
      <w:r w:rsidRPr="00825B04">
        <w:rPr>
          <w:rFonts w:eastAsia="Calibri"/>
          <w:bdr w:val="none" w:sz="0" w:space="0" w:color="auto" w:frame="1"/>
          <w:lang w:bidi="ar-SA"/>
        </w:rPr>
        <w:t xml:space="preserve"> from federal, state, or local government records.</w:t>
      </w:r>
    </w:p>
    <w:p w:rsidR="00825B04" w:rsidRPr="00825B04" w:rsidRDefault="00825B04" w:rsidP="00825B04">
      <w:pPr>
        <w:widowControl/>
        <w:autoSpaceDE/>
        <w:autoSpaceDN/>
        <w:spacing w:after="240"/>
        <w:ind w:firstLine="720"/>
        <w:jc w:val="both"/>
        <w:outlineLvl w:val="1"/>
        <w:rPr>
          <w:bCs/>
          <w:iCs/>
          <w:lang w:bidi="ar-SA"/>
        </w:rPr>
      </w:pPr>
      <w:r w:rsidRPr="00825B04">
        <w:rPr>
          <w:bCs/>
          <w:iCs/>
          <w:lang w:bidi="ar-SA"/>
        </w:rPr>
        <w:t xml:space="preserve">(C) </w:t>
      </w:r>
      <w:r w:rsidRPr="00825B04">
        <w:rPr>
          <w:bCs/>
          <w:iCs/>
          <w:lang w:bidi="ar-SA"/>
        </w:rPr>
        <w:tab/>
      </w:r>
      <w:proofErr w:type="gramStart"/>
      <w:r w:rsidRPr="00825B04">
        <w:rPr>
          <w:bCs/>
          <w:iCs/>
          <w:lang w:bidi="ar-SA"/>
        </w:rPr>
        <w:t>“</w:t>
      </w:r>
      <w:r w:rsidRPr="00825B04">
        <w:rPr>
          <w:b/>
          <w:bCs/>
          <w:iCs/>
          <w:lang w:bidi="ar-SA"/>
        </w:rPr>
        <w:t>Process</w:t>
      </w:r>
      <w:r w:rsidRPr="00825B04">
        <w:rPr>
          <w:bCs/>
          <w:iCs/>
          <w:lang w:bidi="ar-SA"/>
        </w:rPr>
        <w:t>”,</w:t>
      </w:r>
      <w:proofErr w:type="gramEnd"/>
      <w:r w:rsidRPr="00825B04">
        <w:rPr>
          <w:bCs/>
          <w:iCs/>
          <w:lang w:bidi="ar-SA"/>
        </w:rPr>
        <w:t xml:space="preserve"> “</w:t>
      </w:r>
      <w:r w:rsidRPr="00825B04">
        <w:rPr>
          <w:b/>
          <w:bCs/>
          <w:iCs/>
          <w:lang w:bidi="ar-SA"/>
        </w:rPr>
        <w:t>Processed</w:t>
      </w:r>
      <w:r w:rsidRPr="00825B04">
        <w:rPr>
          <w:bCs/>
          <w:iCs/>
          <w:lang w:bidi="ar-SA"/>
        </w:rPr>
        <w:t>”, or “</w:t>
      </w:r>
      <w:r w:rsidRPr="00825B04">
        <w:rPr>
          <w:b/>
          <w:bCs/>
          <w:iCs/>
          <w:lang w:bidi="ar-SA"/>
        </w:rPr>
        <w:t>Processing</w:t>
      </w:r>
      <w:r w:rsidRPr="00825B04">
        <w:rPr>
          <w:bCs/>
          <w:iCs/>
          <w:lang w:bidi="ar-SA"/>
        </w:rPr>
        <w:t>” means any operation or set of operations that are performed on Personal Information or on sets of Personal Information, whether or not by automated means.</w:t>
      </w:r>
    </w:p>
    <w:p w:rsidR="00825B04" w:rsidRPr="00825B04" w:rsidRDefault="00825B04" w:rsidP="00825B04">
      <w:pPr>
        <w:widowControl/>
        <w:tabs>
          <w:tab w:val="num" w:pos="0"/>
        </w:tabs>
        <w:autoSpaceDE/>
        <w:autoSpaceDN/>
        <w:spacing w:after="240"/>
        <w:jc w:val="both"/>
        <w:outlineLvl w:val="0"/>
        <w:rPr>
          <w:b/>
          <w:bCs/>
          <w:lang w:bidi="ar-SA"/>
        </w:rPr>
      </w:pPr>
      <w:r w:rsidRPr="00825B04">
        <w:rPr>
          <w:b/>
          <w:bCs/>
          <w:lang w:bidi="ar-SA"/>
        </w:rPr>
        <w:t>Service Provider Obligations regarding Personal Information</w:t>
      </w:r>
    </w:p>
    <w:p w:rsidR="00825B04" w:rsidRPr="00825B04" w:rsidRDefault="00825B04" w:rsidP="00825B04">
      <w:pPr>
        <w:widowControl/>
        <w:autoSpaceDE/>
        <w:autoSpaceDN/>
        <w:spacing w:after="160" w:line="259" w:lineRule="auto"/>
        <w:ind w:firstLine="720"/>
        <w:jc w:val="both"/>
        <w:rPr>
          <w:rFonts w:eastAsia="Calibri"/>
          <w:lang w:bidi="ar-SA"/>
        </w:rPr>
      </w:pPr>
      <w:bookmarkStart w:id="1" w:name="_Hlk10131688"/>
      <w:r w:rsidRPr="00825B04">
        <w:rPr>
          <w:rFonts w:eastAsia="Calibri"/>
          <w:lang w:bidi="ar-SA"/>
        </w:rPr>
        <w:t>(A)</w:t>
      </w:r>
      <w:r w:rsidRPr="00825B04">
        <w:rPr>
          <w:rFonts w:eastAsia="Calibri"/>
          <w:lang w:bidi="ar-SA"/>
        </w:rPr>
        <w:tab/>
        <w:t>Service Provider or its affiliates shall not retain, use or disclose a Consumer’s Personal Information for purposes other than for performing the services or providing the products specified in the Agreement, as otherwise contemplated by the Agreement or any other agreement or arrangement between Company and Service Provider, or as otherwise permitted by laws applicable to the Consumer’s Personal Information, including but not limited to, with respect to California residents, the California Consumer Privacy Act.</w:t>
      </w:r>
    </w:p>
    <w:p w:rsidR="00825B04" w:rsidRPr="00825B04" w:rsidRDefault="00825B04" w:rsidP="00825B04">
      <w:pPr>
        <w:widowControl/>
        <w:autoSpaceDE/>
        <w:autoSpaceDN/>
        <w:spacing w:after="160" w:line="259" w:lineRule="auto"/>
        <w:ind w:firstLine="720"/>
        <w:jc w:val="both"/>
        <w:rPr>
          <w:rFonts w:eastAsia="Calibri"/>
          <w:lang w:bidi="ar-SA"/>
        </w:rPr>
      </w:pPr>
      <w:r w:rsidRPr="00825B04">
        <w:rPr>
          <w:rFonts w:eastAsia="Calibri"/>
          <w:lang w:bidi="ar-SA"/>
        </w:rPr>
        <w:t>(B)</w:t>
      </w:r>
      <w:r w:rsidRPr="00825B04">
        <w:rPr>
          <w:rFonts w:eastAsia="Calibri"/>
          <w:lang w:bidi="ar-SA"/>
        </w:rPr>
        <w:tab/>
        <w:t>Service Provider and Company each represent and warrant that they have complied with laws applicable to Personal Information, including but not limited to the CCPA, and that such Personal Information may be provided to, or made available to, Service Provider and share with third parties in connection with the product or services under the Agreement or that is otherwise consistent with the Agreement or this Addendum.</w:t>
      </w:r>
    </w:p>
    <w:bookmarkEnd w:id="1"/>
    <w:p w:rsidR="002B0987" w:rsidRDefault="00825B04" w:rsidP="00825B04">
      <w:pPr>
        <w:pStyle w:val="Heading1"/>
        <w:spacing w:before="100" w:beforeAutospacing="1" w:after="100" w:afterAutospacing="1"/>
        <w:ind w:left="0"/>
        <w:jc w:val="both"/>
        <w:rPr>
          <w:sz w:val="24"/>
          <w:szCs w:val="24"/>
        </w:rPr>
      </w:pPr>
      <w:r w:rsidRPr="00825B04">
        <w:rPr>
          <w:rFonts w:ascii="Calibri" w:eastAsia="Calibri" w:hAnsi="Calibri"/>
          <w:bCs w:val="0"/>
          <w:lang w:bidi="ar-SA"/>
        </w:rPr>
        <w:t>IN WITNESS WHEREOF</w:t>
      </w:r>
      <w:r w:rsidRPr="00825B04">
        <w:rPr>
          <w:rFonts w:ascii="Calibri" w:eastAsia="Calibri" w:hAnsi="Calibri"/>
          <w:b w:val="0"/>
          <w:bCs w:val="0"/>
          <w:lang w:bidi="ar-SA"/>
        </w:rPr>
        <w:t>, the parties acknowledge their agreement to the foregoing by due execution of the Addendum by their respective authorized representatives</w:t>
      </w:r>
      <w:r w:rsidRPr="00164C83">
        <w:rPr>
          <w:sz w:val="24"/>
          <w:szCs w:val="24"/>
        </w:rPr>
        <w:t xml:space="preserve"> </w:t>
      </w:r>
    </w:p>
    <w:p w:rsidR="00825B04" w:rsidRPr="002B0987" w:rsidRDefault="00825B04" w:rsidP="002B0987">
      <w:pPr>
        <w:pStyle w:val="Heading1"/>
        <w:spacing w:before="100" w:beforeAutospacing="1" w:line="240" w:lineRule="exact"/>
        <w:ind w:left="0"/>
        <w:jc w:val="both"/>
        <w:rPr>
          <w:bCs w:val="0"/>
          <w:sz w:val="24"/>
          <w:szCs w:val="24"/>
        </w:rPr>
      </w:pPr>
      <w:r w:rsidRPr="00164C83">
        <w:rPr>
          <w:sz w:val="24"/>
          <w:szCs w:val="24"/>
        </w:rPr>
        <w:t>[</w:t>
      </w:r>
      <w:r>
        <w:rPr>
          <w:sz w:val="24"/>
          <w:szCs w:val="24"/>
        </w:rPr>
        <w:t>COMPANY</w:t>
      </w:r>
      <w:r w:rsidRPr="00164C83">
        <w:rPr>
          <w:sz w:val="24"/>
          <w:szCs w:val="24"/>
        </w:rPr>
        <w:t>]</w:t>
      </w:r>
      <w:r w:rsidRPr="00164C83">
        <w:rPr>
          <w:sz w:val="24"/>
          <w:szCs w:val="24"/>
        </w:rPr>
        <w:tab/>
      </w:r>
      <w:r w:rsidR="002B0987">
        <w:rPr>
          <w:sz w:val="24"/>
          <w:szCs w:val="24"/>
        </w:rPr>
        <w:tab/>
      </w:r>
      <w:r w:rsidR="002B0987">
        <w:rPr>
          <w:sz w:val="24"/>
          <w:szCs w:val="24"/>
        </w:rPr>
        <w:tab/>
      </w:r>
      <w:r w:rsidR="002B0987">
        <w:rPr>
          <w:sz w:val="24"/>
          <w:szCs w:val="24"/>
        </w:rPr>
        <w:tab/>
      </w:r>
      <w:r w:rsidR="002B0987">
        <w:rPr>
          <w:sz w:val="24"/>
          <w:szCs w:val="24"/>
        </w:rPr>
        <w:tab/>
      </w:r>
      <w:r w:rsidR="002B0987">
        <w:rPr>
          <w:sz w:val="24"/>
          <w:szCs w:val="24"/>
        </w:rPr>
        <w:tab/>
      </w:r>
      <w:r w:rsidR="002B0987">
        <w:rPr>
          <w:sz w:val="24"/>
          <w:szCs w:val="24"/>
        </w:rPr>
        <w:tab/>
      </w:r>
      <w:r w:rsidRPr="002B0987">
        <w:rPr>
          <w:bCs w:val="0"/>
          <w:sz w:val="24"/>
          <w:szCs w:val="24"/>
        </w:rPr>
        <w:t>IntelliCorp Records, Inc.</w:t>
      </w:r>
    </w:p>
    <w:p w:rsidR="00825B04" w:rsidRPr="00164C83" w:rsidRDefault="006A0E82" w:rsidP="002B0987">
      <w:pPr>
        <w:tabs>
          <w:tab w:val="left" w:pos="5400"/>
        </w:tabs>
        <w:rPr>
          <w:b/>
          <w:sz w:val="24"/>
          <w:szCs w:val="24"/>
        </w:rPr>
      </w:pPr>
      <w:r>
        <w:rPr>
          <w:b/>
          <w:sz w:val="24"/>
          <w:szCs w:val="24"/>
        </w:rPr>
        <w:t>[Company Address]</w:t>
      </w:r>
      <w:r w:rsidR="00825B04">
        <w:rPr>
          <w:b/>
          <w:sz w:val="24"/>
          <w:szCs w:val="24"/>
        </w:rPr>
        <w:tab/>
      </w:r>
      <w:r w:rsidR="002B0987">
        <w:rPr>
          <w:b/>
          <w:sz w:val="24"/>
          <w:szCs w:val="24"/>
        </w:rPr>
        <w:tab/>
      </w:r>
      <w:r w:rsidR="00825B04">
        <w:rPr>
          <w:b/>
          <w:sz w:val="24"/>
          <w:szCs w:val="24"/>
        </w:rPr>
        <w:t>3000 Auburn Drive, Suite 410</w:t>
      </w:r>
    </w:p>
    <w:p w:rsidR="00825B04" w:rsidRDefault="00825B04" w:rsidP="002B0987">
      <w:pPr>
        <w:tabs>
          <w:tab w:val="left" w:pos="5400"/>
        </w:tabs>
        <w:rPr>
          <w:b/>
          <w:bCs/>
          <w:sz w:val="24"/>
          <w:szCs w:val="24"/>
        </w:rPr>
      </w:pPr>
      <w:r>
        <w:rPr>
          <w:b/>
          <w:bCs/>
          <w:sz w:val="24"/>
          <w:szCs w:val="24"/>
        </w:rPr>
        <w:tab/>
      </w:r>
      <w:r w:rsidR="002B0987">
        <w:rPr>
          <w:b/>
          <w:bCs/>
          <w:sz w:val="24"/>
          <w:szCs w:val="24"/>
        </w:rPr>
        <w:tab/>
      </w:r>
      <w:r>
        <w:rPr>
          <w:b/>
          <w:bCs/>
          <w:sz w:val="24"/>
          <w:szCs w:val="24"/>
        </w:rPr>
        <w:t>Beachwood, OH 44122</w:t>
      </w:r>
    </w:p>
    <w:p w:rsidR="008903CF" w:rsidRPr="00164C83" w:rsidRDefault="008903CF" w:rsidP="002B0987">
      <w:pPr>
        <w:tabs>
          <w:tab w:val="left" w:pos="5400"/>
        </w:tabs>
        <w:rPr>
          <w:b/>
          <w:bCs/>
          <w:sz w:val="24"/>
          <w:szCs w:val="24"/>
        </w:rPr>
      </w:pPr>
    </w:p>
    <w:tbl>
      <w:tblPr>
        <w:tblW w:w="10152" w:type="dxa"/>
        <w:tblInd w:w="-132" w:type="dxa"/>
        <w:tblBorders>
          <w:insideH w:val="single" w:sz="4" w:space="0" w:color="auto"/>
        </w:tblBorders>
        <w:tblLayout w:type="fixed"/>
        <w:tblLook w:val="0000" w:firstRow="0" w:lastRow="0" w:firstColumn="0" w:lastColumn="0" w:noHBand="0" w:noVBand="0"/>
      </w:tblPr>
      <w:tblGrid>
        <w:gridCol w:w="1392"/>
        <w:gridCol w:w="4050"/>
        <w:gridCol w:w="1350"/>
        <w:gridCol w:w="3360"/>
      </w:tblGrid>
      <w:tr w:rsidR="00825B04" w:rsidRPr="00164C83" w:rsidTr="00825B04">
        <w:trPr>
          <w:trHeight w:val="1080"/>
        </w:trPr>
        <w:tc>
          <w:tcPr>
            <w:tcW w:w="1392" w:type="dxa"/>
          </w:tcPr>
          <w:p w:rsidR="00825B04" w:rsidRPr="00164C83" w:rsidRDefault="00825B04" w:rsidP="00825B04">
            <w:pPr>
              <w:tabs>
                <w:tab w:val="left" w:pos="4200"/>
                <w:tab w:val="left" w:pos="5400"/>
                <w:tab w:val="right" w:pos="9240"/>
              </w:tabs>
              <w:ind w:left="120"/>
              <w:rPr>
                <w:sz w:val="24"/>
                <w:szCs w:val="24"/>
              </w:rPr>
            </w:pPr>
            <w:r>
              <w:rPr>
                <w:sz w:val="24"/>
                <w:szCs w:val="24"/>
              </w:rPr>
              <w:t>Signature</w:t>
            </w:r>
            <w:r w:rsidRPr="00164C83">
              <w:rPr>
                <w:sz w:val="24"/>
                <w:szCs w:val="24"/>
              </w:rPr>
              <w:t>:</w:t>
            </w:r>
          </w:p>
          <w:p w:rsidR="00825B04" w:rsidRPr="00164C83" w:rsidRDefault="00825B04" w:rsidP="00825B04">
            <w:pPr>
              <w:tabs>
                <w:tab w:val="left" w:pos="4200"/>
                <w:tab w:val="left" w:pos="5400"/>
                <w:tab w:val="right" w:pos="9240"/>
              </w:tabs>
              <w:ind w:left="120"/>
              <w:rPr>
                <w:sz w:val="24"/>
                <w:szCs w:val="24"/>
              </w:rPr>
            </w:pPr>
            <w:r w:rsidRPr="00164C83">
              <w:rPr>
                <w:sz w:val="24"/>
                <w:szCs w:val="24"/>
              </w:rPr>
              <w:t>Name:</w:t>
            </w:r>
          </w:p>
          <w:p w:rsidR="00825B04" w:rsidRPr="00164C83" w:rsidRDefault="00825B04" w:rsidP="00825B04">
            <w:pPr>
              <w:tabs>
                <w:tab w:val="left" w:pos="4200"/>
                <w:tab w:val="left" w:pos="5400"/>
                <w:tab w:val="right" w:pos="9240"/>
              </w:tabs>
              <w:ind w:left="120"/>
              <w:rPr>
                <w:sz w:val="24"/>
                <w:szCs w:val="24"/>
              </w:rPr>
            </w:pPr>
            <w:r w:rsidRPr="00164C83">
              <w:rPr>
                <w:sz w:val="24"/>
                <w:szCs w:val="24"/>
              </w:rPr>
              <w:t>Title:</w:t>
            </w:r>
          </w:p>
          <w:p w:rsidR="00825B04" w:rsidRPr="00164C83" w:rsidRDefault="00825B04" w:rsidP="00825B04">
            <w:pPr>
              <w:ind w:left="120"/>
              <w:rPr>
                <w:sz w:val="24"/>
                <w:szCs w:val="24"/>
              </w:rPr>
            </w:pPr>
            <w:r w:rsidRPr="00164C83">
              <w:rPr>
                <w:sz w:val="24"/>
                <w:szCs w:val="24"/>
              </w:rPr>
              <w:t xml:space="preserve">Date: </w:t>
            </w:r>
          </w:p>
          <w:p w:rsidR="00825B04" w:rsidRPr="00164C83" w:rsidRDefault="00825B04" w:rsidP="00825B04">
            <w:pPr>
              <w:tabs>
                <w:tab w:val="left" w:pos="4200"/>
                <w:tab w:val="left" w:pos="5400"/>
                <w:tab w:val="right" w:pos="9240"/>
              </w:tabs>
              <w:ind w:left="120"/>
              <w:rPr>
                <w:sz w:val="24"/>
                <w:szCs w:val="24"/>
              </w:rPr>
            </w:pPr>
          </w:p>
        </w:tc>
        <w:tc>
          <w:tcPr>
            <w:tcW w:w="4050" w:type="dxa"/>
          </w:tcPr>
          <w:p w:rsidR="00825B04" w:rsidRPr="00164C83" w:rsidRDefault="00825B04" w:rsidP="00825B04">
            <w:pPr>
              <w:rPr>
                <w:sz w:val="24"/>
                <w:szCs w:val="24"/>
              </w:rPr>
            </w:pPr>
            <w:r w:rsidRPr="00164C83">
              <w:rPr>
                <w:sz w:val="24"/>
                <w:szCs w:val="24"/>
              </w:rPr>
              <w:t>___________________________</w:t>
            </w:r>
          </w:p>
          <w:p w:rsidR="00825B04" w:rsidRPr="00164C83" w:rsidRDefault="00825B04" w:rsidP="00825B04">
            <w:pPr>
              <w:rPr>
                <w:sz w:val="24"/>
                <w:szCs w:val="24"/>
              </w:rPr>
            </w:pPr>
            <w:r w:rsidRPr="00164C83">
              <w:rPr>
                <w:sz w:val="24"/>
                <w:szCs w:val="24"/>
              </w:rPr>
              <w:t>___________________________</w:t>
            </w:r>
          </w:p>
          <w:p w:rsidR="00825B04" w:rsidRPr="00164C83" w:rsidRDefault="00825B04" w:rsidP="00825B04">
            <w:pPr>
              <w:rPr>
                <w:sz w:val="24"/>
                <w:szCs w:val="24"/>
              </w:rPr>
            </w:pPr>
            <w:r w:rsidRPr="00164C83">
              <w:rPr>
                <w:sz w:val="24"/>
                <w:szCs w:val="24"/>
              </w:rPr>
              <w:t>___________________________</w:t>
            </w:r>
          </w:p>
          <w:p w:rsidR="00825B04" w:rsidRPr="00164C83" w:rsidRDefault="00825B04" w:rsidP="00825B04">
            <w:pPr>
              <w:rPr>
                <w:sz w:val="24"/>
                <w:szCs w:val="24"/>
              </w:rPr>
            </w:pPr>
            <w:r w:rsidRPr="00164C83">
              <w:rPr>
                <w:sz w:val="24"/>
                <w:szCs w:val="24"/>
              </w:rPr>
              <w:t>___________________________</w:t>
            </w:r>
          </w:p>
        </w:tc>
        <w:tc>
          <w:tcPr>
            <w:tcW w:w="1350" w:type="dxa"/>
          </w:tcPr>
          <w:p w:rsidR="00825B04" w:rsidRPr="00164C83" w:rsidRDefault="00825B04" w:rsidP="00825B04">
            <w:pPr>
              <w:tabs>
                <w:tab w:val="left" w:pos="4200"/>
                <w:tab w:val="left" w:pos="5400"/>
                <w:tab w:val="right" w:pos="9240"/>
              </w:tabs>
              <w:ind w:left="120"/>
              <w:rPr>
                <w:sz w:val="24"/>
                <w:szCs w:val="24"/>
              </w:rPr>
            </w:pPr>
            <w:r>
              <w:rPr>
                <w:sz w:val="24"/>
                <w:szCs w:val="24"/>
              </w:rPr>
              <w:t>Signature</w:t>
            </w:r>
            <w:r w:rsidRPr="00164C83">
              <w:rPr>
                <w:sz w:val="24"/>
                <w:szCs w:val="24"/>
              </w:rPr>
              <w:t>:</w:t>
            </w:r>
          </w:p>
          <w:p w:rsidR="00825B04" w:rsidRPr="00164C83" w:rsidRDefault="00825B04" w:rsidP="00825B04">
            <w:pPr>
              <w:tabs>
                <w:tab w:val="left" w:pos="4200"/>
                <w:tab w:val="left" w:pos="5400"/>
                <w:tab w:val="right" w:pos="9240"/>
              </w:tabs>
              <w:ind w:left="120"/>
              <w:rPr>
                <w:sz w:val="24"/>
                <w:szCs w:val="24"/>
              </w:rPr>
            </w:pPr>
            <w:r w:rsidRPr="00164C83">
              <w:rPr>
                <w:sz w:val="24"/>
                <w:szCs w:val="24"/>
              </w:rPr>
              <w:t>Name:</w:t>
            </w:r>
          </w:p>
          <w:p w:rsidR="00825B04" w:rsidRPr="00164C83" w:rsidRDefault="00825B04" w:rsidP="00825B04">
            <w:pPr>
              <w:tabs>
                <w:tab w:val="left" w:pos="4200"/>
                <w:tab w:val="left" w:pos="5400"/>
                <w:tab w:val="right" w:pos="9240"/>
              </w:tabs>
              <w:ind w:left="120"/>
              <w:rPr>
                <w:sz w:val="24"/>
                <w:szCs w:val="24"/>
              </w:rPr>
            </w:pPr>
            <w:r w:rsidRPr="00164C83">
              <w:rPr>
                <w:sz w:val="24"/>
                <w:szCs w:val="24"/>
              </w:rPr>
              <w:t>Title:</w:t>
            </w:r>
          </w:p>
          <w:p w:rsidR="00825B04" w:rsidRPr="00164C83" w:rsidRDefault="00825B04" w:rsidP="00825B04">
            <w:pPr>
              <w:tabs>
                <w:tab w:val="left" w:pos="4200"/>
                <w:tab w:val="left" w:pos="5400"/>
                <w:tab w:val="right" w:pos="9240"/>
              </w:tabs>
              <w:ind w:left="120"/>
              <w:rPr>
                <w:sz w:val="24"/>
                <w:szCs w:val="24"/>
              </w:rPr>
            </w:pPr>
            <w:r w:rsidRPr="00164C83">
              <w:rPr>
                <w:sz w:val="24"/>
                <w:szCs w:val="24"/>
              </w:rPr>
              <w:t>Date:</w:t>
            </w:r>
          </w:p>
        </w:tc>
        <w:tc>
          <w:tcPr>
            <w:tcW w:w="3360" w:type="dxa"/>
          </w:tcPr>
          <w:p w:rsidR="00825B04" w:rsidRPr="00164C83" w:rsidRDefault="00825B04" w:rsidP="00825B04">
            <w:pPr>
              <w:rPr>
                <w:sz w:val="24"/>
                <w:szCs w:val="24"/>
              </w:rPr>
            </w:pPr>
            <w:r w:rsidRPr="00164C83">
              <w:rPr>
                <w:sz w:val="24"/>
                <w:szCs w:val="24"/>
              </w:rPr>
              <w:t>__________________________</w:t>
            </w:r>
          </w:p>
          <w:p w:rsidR="00825B04" w:rsidRPr="00164C83" w:rsidRDefault="00825B04" w:rsidP="00825B04">
            <w:pPr>
              <w:rPr>
                <w:sz w:val="24"/>
                <w:szCs w:val="24"/>
              </w:rPr>
            </w:pPr>
            <w:r w:rsidRPr="000F4B71">
              <w:rPr>
                <w:sz w:val="24"/>
                <w:szCs w:val="24"/>
                <w:u w:val="single"/>
              </w:rPr>
              <w:t>Todd R. Carpenter</w:t>
            </w:r>
            <w:r w:rsidRPr="00164C83">
              <w:rPr>
                <w:sz w:val="24"/>
                <w:szCs w:val="24"/>
              </w:rPr>
              <w:t>___________</w:t>
            </w:r>
          </w:p>
          <w:p w:rsidR="00825B04" w:rsidRPr="00164C83" w:rsidRDefault="00825B04" w:rsidP="00825B04">
            <w:pPr>
              <w:rPr>
                <w:sz w:val="24"/>
                <w:szCs w:val="24"/>
              </w:rPr>
            </w:pPr>
            <w:r w:rsidRPr="000F4B71">
              <w:rPr>
                <w:sz w:val="24"/>
                <w:szCs w:val="24"/>
                <w:u w:val="single"/>
              </w:rPr>
              <w:t>President</w:t>
            </w:r>
            <w:r w:rsidRPr="00164C83">
              <w:rPr>
                <w:sz w:val="24"/>
                <w:szCs w:val="24"/>
              </w:rPr>
              <w:t>_</w:t>
            </w:r>
            <w:r w:rsidRPr="000F4B71">
              <w:rPr>
                <w:sz w:val="24"/>
                <w:szCs w:val="24"/>
                <w:u w:val="single"/>
              </w:rPr>
              <w:t xml:space="preserve"> </w:t>
            </w:r>
            <w:r w:rsidRPr="00164C83">
              <w:rPr>
                <w:sz w:val="24"/>
                <w:szCs w:val="24"/>
              </w:rPr>
              <w:t>_________________</w:t>
            </w:r>
          </w:p>
          <w:p w:rsidR="00825B04" w:rsidRPr="00164C83" w:rsidRDefault="00825B04" w:rsidP="00825B04">
            <w:pPr>
              <w:rPr>
                <w:sz w:val="24"/>
                <w:szCs w:val="24"/>
              </w:rPr>
            </w:pPr>
            <w:r w:rsidRPr="00164C83">
              <w:rPr>
                <w:sz w:val="24"/>
                <w:szCs w:val="24"/>
              </w:rPr>
              <w:t>__________</w:t>
            </w:r>
            <w:r w:rsidRPr="000F4B71">
              <w:rPr>
                <w:sz w:val="24"/>
                <w:szCs w:val="24"/>
                <w:u w:val="single"/>
              </w:rPr>
              <w:t xml:space="preserve"> </w:t>
            </w:r>
            <w:r w:rsidRPr="00164C83">
              <w:rPr>
                <w:sz w:val="24"/>
                <w:szCs w:val="24"/>
              </w:rPr>
              <w:t>_______________</w:t>
            </w:r>
          </w:p>
        </w:tc>
      </w:tr>
    </w:tbl>
    <w:p w:rsidR="00360E83" w:rsidRDefault="00360E83" w:rsidP="00825B04"/>
    <w:sectPr w:rsidR="00360E83" w:rsidSect="00360E83">
      <w:pgSz w:w="12240" w:h="15840"/>
      <w:pgMar w:top="640" w:right="1360" w:bottom="280" w:left="12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25B04" w:rsidRDefault="00825B04" w:rsidP="00360E83">
      <w:r>
        <w:separator/>
      </w:r>
    </w:p>
  </w:endnote>
  <w:endnote w:type="continuationSeparator" w:id="0">
    <w:p w:rsidR="00825B04" w:rsidRDefault="00825B04" w:rsidP="00360E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5B04" w:rsidRDefault="00825B04">
    <w:pPr>
      <w:pStyle w:val="Footer"/>
    </w:pPr>
    <w:r>
      <w:t>Version 8 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25B04" w:rsidRDefault="00825B04" w:rsidP="00360E83">
      <w:r>
        <w:separator/>
      </w:r>
    </w:p>
  </w:footnote>
  <w:footnote w:type="continuationSeparator" w:id="0">
    <w:p w:rsidR="00825B04" w:rsidRDefault="00825B04" w:rsidP="00360E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233037"/>
    <w:multiLevelType w:val="hybridMultilevel"/>
    <w:tmpl w:val="E884C7E0"/>
    <w:lvl w:ilvl="0" w:tplc="65329FC8">
      <w:start w:val="1"/>
      <w:numFmt w:val="decimal"/>
      <w:lvlText w:val="%1."/>
      <w:lvlJc w:val="left"/>
      <w:pPr>
        <w:ind w:left="920" w:hanging="360"/>
      </w:pPr>
      <w:rPr>
        <w:rFonts w:ascii="Times New Roman" w:eastAsia="Times New Roman" w:hAnsi="Times New Roman" w:cs="Times New Roman" w:hint="default"/>
        <w:w w:val="100"/>
        <w:sz w:val="22"/>
        <w:szCs w:val="22"/>
        <w:lang w:val="en-US" w:eastAsia="en-US" w:bidi="en-US"/>
      </w:rPr>
    </w:lvl>
    <w:lvl w:ilvl="1" w:tplc="619C21C6">
      <w:start w:val="1"/>
      <w:numFmt w:val="lowerLetter"/>
      <w:lvlText w:val="(%2)"/>
      <w:lvlJc w:val="left"/>
      <w:pPr>
        <w:ind w:left="1640" w:hanging="360"/>
      </w:pPr>
      <w:rPr>
        <w:rFonts w:ascii="Times New Roman" w:eastAsia="Times New Roman" w:hAnsi="Times New Roman" w:cs="Times New Roman" w:hint="default"/>
        <w:w w:val="100"/>
        <w:sz w:val="22"/>
        <w:szCs w:val="22"/>
        <w:lang w:val="en-US" w:eastAsia="en-US" w:bidi="en-US"/>
      </w:rPr>
    </w:lvl>
    <w:lvl w:ilvl="2" w:tplc="07F0F050">
      <w:numFmt w:val="bullet"/>
      <w:lvlText w:val="•"/>
      <w:lvlJc w:val="left"/>
      <w:pPr>
        <w:ind w:left="1640" w:hanging="360"/>
      </w:pPr>
      <w:rPr>
        <w:rFonts w:hint="default"/>
        <w:lang w:val="en-US" w:eastAsia="en-US" w:bidi="en-US"/>
      </w:rPr>
    </w:lvl>
    <w:lvl w:ilvl="3" w:tplc="D96204D0">
      <w:numFmt w:val="bullet"/>
      <w:lvlText w:val="•"/>
      <w:lvlJc w:val="left"/>
      <w:pPr>
        <w:ind w:left="2640" w:hanging="360"/>
      </w:pPr>
      <w:rPr>
        <w:rFonts w:hint="default"/>
        <w:lang w:val="en-US" w:eastAsia="en-US" w:bidi="en-US"/>
      </w:rPr>
    </w:lvl>
    <w:lvl w:ilvl="4" w:tplc="F7041646">
      <w:numFmt w:val="bullet"/>
      <w:lvlText w:val="•"/>
      <w:lvlJc w:val="left"/>
      <w:pPr>
        <w:ind w:left="3640" w:hanging="360"/>
      </w:pPr>
      <w:rPr>
        <w:rFonts w:hint="default"/>
        <w:lang w:val="en-US" w:eastAsia="en-US" w:bidi="en-US"/>
      </w:rPr>
    </w:lvl>
    <w:lvl w:ilvl="5" w:tplc="D3BA11B6">
      <w:numFmt w:val="bullet"/>
      <w:lvlText w:val="•"/>
      <w:lvlJc w:val="left"/>
      <w:pPr>
        <w:ind w:left="4640" w:hanging="360"/>
      </w:pPr>
      <w:rPr>
        <w:rFonts w:hint="default"/>
        <w:lang w:val="en-US" w:eastAsia="en-US" w:bidi="en-US"/>
      </w:rPr>
    </w:lvl>
    <w:lvl w:ilvl="6" w:tplc="D0FAA720">
      <w:numFmt w:val="bullet"/>
      <w:lvlText w:val="•"/>
      <w:lvlJc w:val="left"/>
      <w:pPr>
        <w:ind w:left="5640" w:hanging="360"/>
      </w:pPr>
      <w:rPr>
        <w:rFonts w:hint="default"/>
        <w:lang w:val="en-US" w:eastAsia="en-US" w:bidi="en-US"/>
      </w:rPr>
    </w:lvl>
    <w:lvl w:ilvl="7" w:tplc="F0801D60">
      <w:numFmt w:val="bullet"/>
      <w:lvlText w:val="•"/>
      <w:lvlJc w:val="left"/>
      <w:pPr>
        <w:ind w:left="6640" w:hanging="360"/>
      </w:pPr>
      <w:rPr>
        <w:rFonts w:hint="default"/>
        <w:lang w:val="en-US" w:eastAsia="en-US" w:bidi="en-US"/>
      </w:rPr>
    </w:lvl>
    <w:lvl w:ilvl="8" w:tplc="4A62E0F8">
      <w:numFmt w:val="bullet"/>
      <w:lvlText w:val="•"/>
      <w:lvlJc w:val="left"/>
      <w:pPr>
        <w:ind w:left="7640" w:hanging="360"/>
      </w:pPr>
      <w:rPr>
        <w:rFonts w:hint="default"/>
        <w:lang w:val="en-US" w:eastAsia="en-US" w:bidi="en-U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2"/>
    <w:compatSetting w:name="useWord2013TrackBottomHyphenation" w:uri="http://schemas.microsoft.com/office/word" w:val="1"/>
  </w:compat>
  <w:rsids>
    <w:rsidRoot w:val="002D7A7E"/>
    <w:rsid w:val="002B0987"/>
    <w:rsid w:val="002D7A7E"/>
    <w:rsid w:val="00360E83"/>
    <w:rsid w:val="006A0E82"/>
    <w:rsid w:val="00825B04"/>
    <w:rsid w:val="008903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F5C96FD"/>
  <w15:docId w15:val="{A7767DE3-F85F-435D-A34F-A94DDFAEA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25B04"/>
    <w:rPr>
      <w:rFonts w:ascii="Times New Roman" w:eastAsia="Times New Roman" w:hAnsi="Times New Roman" w:cs="Times New Roman"/>
      <w:lang w:bidi="en-US"/>
    </w:rPr>
  </w:style>
  <w:style w:type="paragraph" w:styleId="Heading1">
    <w:name w:val="heading 1"/>
    <w:basedOn w:val="Normal"/>
    <w:uiPriority w:val="9"/>
    <w:qFormat/>
    <w:pPr>
      <w:spacing w:line="252" w:lineRule="exact"/>
      <w:ind w:left="200"/>
      <w:outlineLvl w:val="0"/>
    </w:pPr>
    <w:rPr>
      <w:b/>
      <w:bCs/>
    </w:rPr>
  </w:style>
  <w:style w:type="paragraph" w:styleId="Heading2">
    <w:name w:val="heading 2"/>
    <w:basedOn w:val="Normal"/>
    <w:next w:val="Normal"/>
    <w:link w:val="Heading2Char"/>
    <w:uiPriority w:val="9"/>
    <w:semiHidden/>
    <w:unhideWhenUsed/>
    <w:qFormat/>
    <w:rsid w:val="00825B04"/>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ListParagraph">
    <w:name w:val="List Paragraph"/>
    <w:basedOn w:val="Normal"/>
    <w:uiPriority w:val="1"/>
    <w:qFormat/>
    <w:pPr>
      <w:ind w:left="920" w:hanging="360"/>
    </w:pPr>
  </w:style>
  <w:style w:type="paragraph" w:customStyle="1" w:styleId="TableParagraph">
    <w:name w:val="Table Paragraph"/>
    <w:basedOn w:val="Normal"/>
    <w:uiPriority w:val="1"/>
    <w:qFormat/>
    <w:pPr>
      <w:spacing w:before="37"/>
    </w:pPr>
  </w:style>
  <w:style w:type="paragraph" w:styleId="Header">
    <w:name w:val="header"/>
    <w:basedOn w:val="Normal"/>
    <w:link w:val="HeaderChar"/>
    <w:uiPriority w:val="99"/>
    <w:unhideWhenUsed/>
    <w:rsid w:val="00360E83"/>
    <w:pPr>
      <w:tabs>
        <w:tab w:val="center" w:pos="4680"/>
        <w:tab w:val="right" w:pos="9360"/>
      </w:tabs>
    </w:pPr>
  </w:style>
  <w:style w:type="character" w:customStyle="1" w:styleId="HeaderChar">
    <w:name w:val="Header Char"/>
    <w:basedOn w:val="DefaultParagraphFont"/>
    <w:link w:val="Header"/>
    <w:uiPriority w:val="99"/>
    <w:rsid w:val="00360E83"/>
    <w:rPr>
      <w:rFonts w:ascii="Times New Roman" w:eastAsia="Times New Roman" w:hAnsi="Times New Roman" w:cs="Times New Roman"/>
      <w:lang w:bidi="en-US"/>
    </w:rPr>
  </w:style>
  <w:style w:type="paragraph" w:styleId="Footer">
    <w:name w:val="footer"/>
    <w:basedOn w:val="Normal"/>
    <w:link w:val="FooterChar"/>
    <w:uiPriority w:val="99"/>
    <w:unhideWhenUsed/>
    <w:rsid w:val="00360E83"/>
    <w:pPr>
      <w:tabs>
        <w:tab w:val="center" w:pos="4680"/>
        <w:tab w:val="right" w:pos="9360"/>
      </w:tabs>
    </w:pPr>
  </w:style>
  <w:style w:type="character" w:customStyle="1" w:styleId="FooterChar">
    <w:name w:val="Footer Char"/>
    <w:basedOn w:val="DefaultParagraphFont"/>
    <w:link w:val="Footer"/>
    <w:uiPriority w:val="99"/>
    <w:rsid w:val="00360E83"/>
    <w:rPr>
      <w:rFonts w:ascii="Times New Roman" w:eastAsia="Times New Roman" w:hAnsi="Times New Roman" w:cs="Times New Roman"/>
      <w:lang w:bidi="en-US"/>
    </w:rPr>
  </w:style>
  <w:style w:type="character" w:customStyle="1" w:styleId="Heading2Char">
    <w:name w:val="Heading 2 Char"/>
    <w:basedOn w:val="DefaultParagraphFont"/>
    <w:link w:val="Heading2"/>
    <w:uiPriority w:val="9"/>
    <w:semiHidden/>
    <w:rsid w:val="00825B04"/>
    <w:rPr>
      <w:rFonts w:asciiTheme="majorHAnsi" w:eastAsiaTheme="majorEastAsia" w:hAnsiTheme="majorHAnsi" w:cstheme="majorBidi"/>
      <w:color w:val="365F91" w:themeColor="accent1" w:themeShade="BF"/>
      <w:sz w:val="26"/>
      <w:szCs w:val="26"/>
      <w:lang w:bidi="en-US"/>
    </w:rPr>
  </w:style>
  <w:style w:type="paragraph" w:styleId="BodyTextFirstIndent">
    <w:name w:val="Body Text First Indent"/>
    <w:basedOn w:val="BodyText"/>
    <w:link w:val="BodyTextFirstIndentChar"/>
    <w:uiPriority w:val="99"/>
    <w:unhideWhenUsed/>
    <w:rsid w:val="00825B04"/>
    <w:pPr>
      <w:widowControl/>
      <w:autoSpaceDE/>
      <w:autoSpaceDN/>
      <w:spacing w:after="160" w:line="259" w:lineRule="auto"/>
      <w:ind w:firstLine="360"/>
    </w:pPr>
    <w:rPr>
      <w:rFonts w:asciiTheme="minorHAnsi" w:eastAsiaTheme="minorHAnsi" w:hAnsiTheme="minorHAnsi" w:cstheme="minorBidi"/>
      <w:lang w:bidi="ar-SA"/>
    </w:rPr>
  </w:style>
  <w:style w:type="character" w:customStyle="1" w:styleId="BodyTextChar">
    <w:name w:val="Body Text Char"/>
    <w:basedOn w:val="DefaultParagraphFont"/>
    <w:link w:val="BodyText"/>
    <w:uiPriority w:val="1"/>
    <w:rsid w:val="00825B04"/>
    <w:rPr>
      <w:rFonts w:ascii="Times New Roman" w:eastAsia="Times New Roman" w:hAnsi="Times New Roman" w:cs="Times New Roman"/>
      <w:lang w:bidi="en-US"/>
    </w:rPr>
  </w:style>
  <w:style w:type="character" w:customStyle="1" w:styleId="BodyTextFirstIndentChar">
    <w:name w:val="Body Text First Indent Char"/>
    <w:basedOn w:val="BodyTextChar"/>
    <w:link w:val="BodyTextFirstIndent"/>
    <w:uiPriority w:val="99"/>
    <w:rsid w:val="00825B04"/>
    <w:rPr>
      <w:rFonts w:ascii="Times New Roman" w:eastAsia="Times New Roman" w:hAnsi="Times New Roman" w:cs="Times New Roman"/>
      <w:lang w:bidi="en-US"/>
    </w:rPr>
  </w:style>
  <w:style w:type="paragraph" w:customStyle="1" w:styleId="BodyTextFirst1">
    <w:name w:val="Body Text First 1&quot;"/>
    <w:basedOn w:val="Normal"/>
    <w:rsid w:val="00825B04"/>
    <w:pPr>
      <w:widowControl/>
      <w:autoSpaceDE/>
      <w:autoSpaceDN/>
      <w:spacing w:after="240"/>
      <w:ind w:firstLine="1440"/>
    </w:pPr>
    <w:rPr>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FE235616.dotm</Template>
  <TotalTime>16</TotalTime>
  <Pages>3</Pages>
  <Words>1054</Words>
  <Characters>6014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Addendum to the Online Services Agreement for non FCRA permissible purpose access to the Services</vt:lpstr>
    </vt:vector>
  </TitlesOfParts>
  <Company/>
  <LinksUpToDate>false</LinksUpToDate>
  <CharactersWithSpaces>7054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Addendum to the Online Services Agreement for non FCRA permissible purpose access to the Services</dc:title>
  <dc:creator>ISO</dc:creator>
  <cp:lastModifiedBy>Ascar, Chad</cp:lastModifiedBy>
  <cp:revision>4</cp:revision>
  <dcterms:created xsi:type="dcterms:W3CDTF">2019-08-06T20:11:00Z</dcterms:created>
  <dcterms:modified xsi:type="dcterms:W3CDTF">2019-08-06T20:39:00Z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2011-10-10T00:00:00Z</vt:filetime>
  </property>
  <property fmtid="{D5CDD505-2E9C-101B-9397-08002B2CF9AE}" pid="3" name="Creator">
    <vt:lpwstr>Microsoft® Office Word 2007</vt:lpwstr>
  </property>
  <property fmtid="{D5CDD505-2E9C-101B-9397-08002B2CF9AE}" pid="4" name="LastSaved">
    <vt:filetime>2019-08-06T00:00:00Z</vt:filetime>
  </property>
</Properties>
</file>